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63B" w:rsidRPr="00BF6F19" w:rsidRDefault="009F163B" w:rsidP="00662F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</w:pPr>
      <w:r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Проверка заполнения обязательных элементов в XML-файле interact_entry_boundaries</w:t>
      </w:r>
      <w:r w:rsidR="00662F57"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_*.xml</w:t>
      </w:r>
      <w:r w:rsidR="00BF6F19"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в</w:t>
      </w:r>
      <w:r w:rsid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отношении </w:t>
      </w:r>
      <w:r w:rsidR="007E202F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зон с особыми условиями использования территории</w:t>
      </w:r>
      <w:r w:rsidR="00BB40BF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(далее – ЗОУИТ)</w:t>
      </w:r>
    </w:p>
    <w:p w:rsidR="00014630" w:rsidRDefault="00014630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14630" w:rsidRDefault="00014630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структуре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XML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z w:val="28"/>
          <w:szCs w:val="28"/>
        </w:rPr>
        <w:t>документа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t xml:space="preserve">, сформированного в соответствии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  <w:t xml:space="preserve">с </w:t>
      </w:r>
      <w:r w:rsidR="00A77032">
        <w:rPr>
          <w:rFonts w:ascii="Times New Roman" w:hAnsi="Times New Roman"/>
          <w:bCs/>
          <w:color w:val="000000"/>
          <w:sz w:val="28"/>
          <w:szCs w:val="28"/>
          <w:lang w:val="en-US"/>
        </w:rPr>
        <w:t>XML</w:t>
      </w:r>
      <w:r w:rsidR="00A77032" w:rsidRPr="00A720B4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t>схемой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</w:rPr>
        <w:t>interact_entry_boundaries_</w:t>
      </w:r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v</w:t>
      </w:r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</w:rPr>
        <w:t>02</w:t>
      </w:r>
      <w:r w:rsidR="00A77032">
        <w:rPr>
          <w:rFonts w:ascii="Times New Roman" w:hAnsi="Times New Roman"/>
          <w:bCs/>
          <w:i/>
          <w:color w:val="000000"/>
          <w:sz w:val="28"/>
          <w:szCs w:val="28"/>
        </w:rPr>
        <w:t>,</w:t>
      </w:r>
      <w:r w:rsidR="00F9057F" w:rsidRPr="00F905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элементами являются:</w:t>
      </w:r>
    </w:p>
    <w:p w:rsidR="00014630" w:rsidRP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463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registry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boundaries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 xml:space="preserve"> (Сведения о границах, зонах, территориях, для внесения в реестр границ </w:t>
      </w:r>
      <w:r w:rsidR="00BB40BF">
        <w:rPr>
          <w:rFonts w:ascii="Times New Roman" w:hAnsi="Times New Roman"/>
          <w:bCs/>
          <w:color w:val="000000"/>
          <w:sz w:val="28"/>
          <w:szCs w:val="28"/>
        </w:rPr>
        <w:t xml:space="preserve">Единого государственного реестра недвижимости (далее – 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ЕГРН)</w:t>
      </w:r>
      <w:r w:rsidR="00BB40BF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guid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Глобальный уникальный идентификатор пакета (GUID)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соответствующий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GUID</w:t>
      </w:r>
      <w:r w:rsidRPr="004A7579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указанному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в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наименовании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interact</w:t>
      </w:r>
      <w:r w:rsidRPr="004A7579">
        <w:rPr>
          <w:rFonts w:ascii="Times New Roman" w:hAnsi="Times New Roman"/>
          <w:bCs/>
          <w:sz w:val="28"/>
          <w:szCs w:val="28"/>
        </w:rPr>
        <w:t>_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entry</w:t>
      </w:r>
      <w:r w:rsidRPr="004A7579">
        <w:rPr>
          <w:rFonts w:ascii="Times New Roman" w:hAnsi="Times New Roman"/>
          <w:bCs/>
          <w:sz w:val="28"/>
          <w:szCs w:val="28"/>
        </w:rPr>
        <w:t>_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boundaries</w:t>
      </w:r>
      <w:r w:rsidRPr="004A7579">
        <w:rPr>
          <w:rFonts w:ascii="Times New Roman" w:hAnsi="Times New Roman"/>
          <w:bCs/>
          <w:sz w:val="28"/>
          <w:szCs w:val="28"/>
        </w:rPr>
        <w:t>_*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version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Версия схемы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Pr="004A7579">
        <w:t xml:space="preserve">- </w:t>
      </w:r>
      <w:r w:rsidRPr="003A0633">
        <w:rPr>
          <w:rFonts w:ascii="Times New Roman" w:hAnsi="Times New Roman"/>
          <w:bCs/>
          <w:sz w:val="28"/>
          <w:szCs w:val="28"/>
        </w:rPr>
        <w:t>фиксированное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значение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версии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схемы</w:t>
      </w:r>
      <w:r w:rsidRPr="004A7579">
        <w:rPr>
          <w:rFonts w:ascii="Times New Roman" w:hAnsi="Times New Roman"/>
          <w:bCs/>
          <w:sz w:val="28"/>
          <w:szCs w:val="28"/>
        </w:rPr>
        <w:t xml:space="preserve"> - </w:t>
      </w:r>
      <w:r w:rsidRPr="003A0633">
        <w:rPr>
          <w:rFonts w:ascii="Times New Roman" w:hAnsi="Times New Roman"/>
          <w:bCs/>
          <w:sz w:val="28"/>
          <w:szCs w:val="28"/>
        </w:rPr>
        <w:t>версия</w:t>
      </w:r>
      <w:r w:rsidRPr="004A7579">
        <w:rPr>
          <w:rFonts w:ascii="Times New Roman" w:hAnsi="Times New Roman"/>
          <w:bCs/>
          <w:sz w:val="28"/>
          <w:szCs w:val="28"/>
        </w:rPr>
        <w:t xml:space="preserve"> 02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9057F" w:rsidRPr="005A4AEA" w:rsidRDefault="00F9057F" w:rsidP="00F9057F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F9057F" w:rsidRPr="00F9057F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lang w:val="en-US"/>
        </w:rPr>
      </w:pPr>
      <w:r w:rsidRPr="00F9057F">
        <w:rPr>
          <w:rFonts w:ascii="Times New Roman" w:hAnsi="Times New Roman"/>
          <w:bCs/>
          <w:color w:val="000000"/>
          <w:lang w:val="en-US"/>
        </w:rPr>
        <w:t xml:space="preserve">&lt;interact_entry_boundaries </w:t>
      </w:r>
      <w:r w:rsidRPr="00F9057F">
        <w:rPr>
          <w:rFonts w:ascii="Times New Roman" w:hAnsi="Times New Roman"/>
          <w:bCs/>
          <w:color w:val="FF0000"/>
          <w:lang w:val="en-US"/>
        </w:rPr>
        <w:t>guid</w:t>
      </w:r>
      <w:r w:rsidRPr="00F9057F">
        <w:rPr>
          <w:rFonts w:ascii="Times New Roman" w:hAnsi="Times New Roman"/>
          <w:bCs/>
          <w:color w:val="000000"/>
          <w:lang w:val="en-US"/>
        </w:rPr>
        <w:t xml:space="preserve">="00017d8d-1ab3-4802-9e14-351d67ad3d12" </w:t>
      </w:r>
      <w:r w:rsidRPr="00F9057F">
        <w:rPr>
          <w:rFonts w:ascii="Times New Roman" w:hAnsi="Times New Roman"/>
          <w:bCs/>
          <w:color w:val="FF0000"/>
          <w:lang w:val="en-US"/>
        </w:rPr>
        <w:t>version</w:t>
      </w:r>
      <w:r w:rsidRPr="00F9057F">
        <w:rPr>
          <w:rFonts w:ascii="Times New Roman" w:hAnsi="Times New Roman"/>
          <w:bCs/>
          <w:color w:val="000000"/>
          <w:lang w:val="en-US"/>
        </w:rPr>
        <w:t>="</w:t>
      </w:r>
      <w:r w:rsidRPr="00282CD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02</w:t>
      </w:r>
      <w:r w:rsidRPr="00F9057F">
        <w:rPr>
          <w:rFonts w:ascii="Times New Roman" w:hAnsi="Times New Roman"/>
          <w:bCs/>
          <w:color w:val="000000"/>
          <w:lang w:val="en-US"/>
        </w:rPr>
        <w:t xml:space="preserve">" </w:t>
      </w:r>
    </w:p>
    <w:p w:rsidR="00014630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</w:rPr>
      </w:pPr>
      <w:r w:rsidRPr="00F9057F">
        <w:rPr>
          <w:rFonts w:ascii="Times New Roman" w:hAnsi="Times New Roman"/>
          <w:bCs/>
          <w:color w:val="000000"/>
          <w:lang w:val="en-US"/>
        </w:rPr>
        <w:t xml:space="preserve">  </w:t>
      </w:r>
      <w:r w:rsidRPr="00A14CE4">
        <w:rPr>
          <w:rFonts w:ascii="Times New Roman" w:hAnsi="Times New Roman"/>
          <w:bCs/>
          <w:color w:val="FF0000"/>
        </w:rPr>
        <w:t>&lt;information_registry_boundaries&gt;</w:t>
      </w:r>
    </w:p>
    <w:p w:rsidR="00F9057F" w:rsidRPr="00D51831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</w:rPr>
      </w:pPr>
    </w:p>
    <w:p w:rsidR="00D6789F" w:rsidRDefault="00D6789F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D6789F">
        <w:rPr>
          <w:rFonts w:ascii="Times New Roman" w:hAnsi="Times New Roman"/>
          <w:bCs/>
          <w:i/>
          <w:color w:val="000000"/>
          <w:sz w:val="28"/>
          <w:szCs w:val="28"/>
        </w:rPr>
        <w:t>Заполнение сведений об объекте реестр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а</w:t>
      </w:r>
      <w:r w:rsidRPr="00D6789F">
        <w:rPr>
          <w:rFonts w:ascii="Times New Roman" w:hAnsi="Times New Roman"/>
          <w:bCs/>
          <w:i/>
          <w:color w:val="000000"/>
          <w:sz w:val="28"/>
          <w:szCs w:val="28"/>
        </w:rPr>
        <w:t xml:space="preserve"> границ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.</w:t>
      </w:r>
    </w:p>
    <w:p w:rsidR="00D6789F" w:rsidRDefault="00D6789F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э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лемент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registry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boundaries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Сведения о границах, зонах, территориях, для внесения в реестр границ ЕГРН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должен обязательно быть заполнен элемент 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«information_registry_boundary»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 xml:space="preserve">Сведения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о границе, зоне, территории, для внесения в реестр границ ЕГРН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bookmarkStart w:id="0" w:name="_Hlk96546223"/>
      <w:r w:rsidR="00D87A93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котором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Cs/>
          <w:color w:val="000000"/>
          <w:sz w:val="28"/>
          <w:szCs w:val="28"/>
        </w:rPr>
        <w:t>в свою очередь обязательными для заполнения элементами являются: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type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Вид объекта реестра границ</w:t>
      </w:r>
      <w:r>
        <w:rPr>
          <w:rFonts w:ascii="Times New Roman" w:hAnsi="Times New Roman"/>
          <w:bCs/>
          <w:color w:val="000000"/>
          <w:sz w:val="28"/>
          <w:szCs w:val="28"/>
        </w:rPr>
        <w:t>), заполняется по</w:t>
      </w:r>
      <w:r w:rsidRPr="00777DE5">
        <w:rPr>
          <w:rFonts w:ascii="Times New Roman" w:hAnsi="Times New Roman"/>
          <w:bCs/>
          <w:color w:val="000000"/>
          <w:sz w:val="28"/>
          <w:szCs w:val="28"/>
        </w:rPr>
        <w:t xml:space="preserve"> справочнику 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dBoundaryType «Виды объектов реестра границ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E202F">
        <w:rPr>
          <w:rFonts w:ascii="Times New Roman" w:hAnsi="Times New Roman"/>
          <w:bCs/>
          <w:color w:val="000000"/>
          <w:sz w:val="28"/>
          <w:szCs w:val="28"/>
        </w:rPr>
        <w:t xml:space="preserve"> для ЗОУИТ всегда </w:t>
      </w:r>
      <w:r w:rsidR="007E202F" w:rsidRPr="007E202F">
        <w:rPr>
          <w:rFonts w:ascii="Times New Roman" w:hAnsi="Times New Roman"/>
          <w:b/>
          <w:bCs/>
          <w:color w:val="000000"/>
          <w:sz w:val="28"/>
          <w:szCs w:val="28"/>
        </w:rPr>
        <w:t>«6»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790F7C">
        <w:rPr>
          <w:rFonts w:ascii="Times New Roman" w:hAnsi="Times New Roman"/>
          <w:bCs/>
          <w:color w:val="000000"/>
          <w:sz w:val="28"/>
          <w:szCs w:val="28"/>
        </w:rPr>
        <w:t>Сведения о границе, зоне, территории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6771E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7715A" w:rsidRDefault="009F163B" w:rsidP="00C7715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90F7C">
        <w:rPr>
          <w:rFonts w:ascii="Times New Roman" w:hAnsi="Times New Roman"/>
          <w:sz w:val="28"/>
          <w:szCs w:val="24"/>
        </w:rPr>
        <w:t xml:space="preserve">Элемент </w:t>
      </w:r>
      <w:r w:rsidRPr="00790F7C">
        <w:rPr>
          <w:rFonts w:ascii="Times New Roman" w:hAnsi="Times New Roman"/>
          <w:b/>
          <w:sz w:val="28"/>
          <w:szCs w:val="24"/>
        </w:rPr>
        <w:t>«all_border_or_part_border»</w:t>
      </w:r>
      <w:r w:rsidRPr="00790F7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(</w:t>
      </w:r>
      <w:r w:rsidRPr="00790F7C">
        <w:rPr>
          <w:rFonts w:ascii="Times New Roman" w:hAnsi="Times New Roman"/>
          <w:sz w:val="28"/>
          <w:szCs w:val="24"/>
        </w:rPr>
        <w:t>Описание границы (1 - вся граница, 0 - часть (части) границы)</w:t>
      </w:r>
      <w:r>
        <w:rPr>
          <w:rFonts w:ascii="Times New Roman" w:hAnsi="Times New Roman"/>
          <w:sz w:val="28"/>
          <w:szCs w:val="24"/>
        </w:rPr>
        <w:t xml:space="preserve">) </w:t>
      </w:r>
      <w:r w:rsidR="00C7715A" w:rsidRPr="00790F7C">
        <w:rPr>
          <w:rFonts w:ascii="Times New Roman" w:hAnsi="Times New Roman"/>
          <w:sz w:val="28"/>
          <w:szCs w:val="24"/>
        </w:rPr>
        <w:t>не обязателен, вместе с этим</w:t>
      </w:r>
      <w:r w:rsidR="00C7715A">
        <w:rPr>
          <w:rFonts w:ascii="Times New Roman" w:hAnsi="Times New Roman"/>
          <w:sz w:val="28"/>
          <w:szCs w:val="24"/>
        </w:rPr>
        <w:t>,</w:t>
      </w:r>
      <w:r w:rsidR="00C7715A" w:rsidRPr="00790F7C">
        <w:rPr>
          <w:rFonts w:ascii="Times New Roman" w:hAnsi="Times New Roman"/>
          <w:sz w:val="28"/>
          <w:szCs w:val="24"/>
        </w:rPr>
        <w:t xml:space="preserve"> при заполнении данного элемента в нем указывается </w:t>
      </w:r>
      <w:r w:rsidR="00C7715A">
        <w:rPr>
          <w:rFonts w:ascii="Times New Roman" w:hAnsi="Times New Roman"/>
          <w:sz w:val="28"/>
          <w:szCs w:val="24"/>
        </w:rPr>
        <w:t>«1» - представлено описание</w:t>
      </w:r>
      <w:r w:rsidR="00C7715A" w:rsidRPr="00790F7C">
        <w:rPr>
          <w:rFonts w:ascii="Times New Roman" w:hAnsi="Times New Roman"/>
          <w:sz w:val="28"/>
          <w:szCs w:val="24"/>
        </w:rPr>
        <w:t xml:space="preserve"> местоположения всей границы объекта</w:t>
      </w:r>
      <w:r w:rsidR="00C7715A">
        <w:rPr>
          <w:rFonts w:ascii="Times New Roman" w:hAnsi="Times New Roman"/>
          <w:sz w:val="28"/>
          <w:szCs w:val="24"/>
        </w:rPr>
        <w:t>.</w:t>
      </w:r>
    </w:p>
    <w:p w:rsidR="009F163B" w:rsidRPr="00247C01" w:rsidRDefault="009F163B" w:rsidP="00C7715A">
      <w:pPr>
        <w:pStyle w:val="a3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247C01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247C01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lang w:val="en-US"/>
        </w:rPr>
      </w:pPr>
      <w:r w:rsidRPr="00282CDD">
        <w:rPr>
          <w:rFonts w:ascii="Times New Roman" w:hAnsi="Times New Roman"/>
          <w:color w:val="FF0000"/>
          <w:lang w:val="en-US"/>
        </w:rPr>
        <w:t>&lt;information_registry_boundary&gt;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282CDD">
        <w:rPr>
          <w:rFonts w:ascii="Times New Roman" w:hAnsi="Times New Roman"/>
          <w:lang w:val="en-US"/>
        </w:rPr>
        <w:t xml:space="preserve">      </w:t>
      </w:r>
      <w:r w:rsidRPr="00282CDD">
        <w:rPr>
          <w:rFonts w:ascii="Times New Roman" w:hAnsi="Times New Roman"/>
          <w:color w:val="FF0000"/>
          <w:lang w:val="en-US"/>
        </w:rPr>
        <w:t>&lt;type_boundary&gt;</w:t>
      </w:r>
      <w:r w:rsidR="007E202F" w:rsidRPr="00C7715A">
        <w:rPr>
          <w:rFonts w:ascii="Times New Roman" w:hAnsi="Times New Roman"/>
          <w:b/>
          <w:sz w:val="24"/>
          <w:szCs w:val="24"/>
          <w:lang w:val="en-US"/>
        </w:rPr>
        <w:t>6</w:t>
      </w:r>
      <w:r w:rsidRPr="00282CDD">
        <w:rPr>
          <w:rFonts w:ascii="Times New Roman" w:hAnsi="Times New Roman"/>
          <w:color w:val="FF0000"/>
          <w:lang w:val="en-US"/>
        </w:rPr>
        <w:t>&lt;/type_boundary&gt;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282CDD">
        <w:rPr>
          <w:rFonts w:ascii="Times New Roman" w:hAnsi="Times New Roman"/>
          <w:lang w:val="en-US"/>
        </w:rPr>
        <w:t xml:space="preserve">      </w:t>
      </w:r>
      <w:r w:rsidRPr="00282CDD">
        <w:rPr>
          <w:rFonts w:ascii="Times New Roman" w:hAnsi="Times New Roman"/>
          <w:color w:val="FF0000"/>
          <w:lang w:val="en-US"/>
        </w:rPr>
        <w:t>&lt;all_border_or_part_border&gt;</w:t>
      </w:r>
      <w:r w:rsidRPr="00282CDD">
        <w:rPr>
          <w:rFonts w:ascii="Times New Roman" w:hAnsi="Times New Roman"/>
          <w:b/>
          <w:sz w:val="24"/>
          <w:szCs w:val="24"/>
          <w:lang w:val="en-US"/>
        </w:rPr>
        <w:t>1</w:t>
      </w:r>
      <w:r w:rsidRPr="00282CDD">
        <w:rPr>
          <w:rFonts w:ascii="Times New Roman" w:hAnsi="Times New Roman"/>
          <w:color w:val="FF0000"/>
          <w:lang w:val="en-US"/>
        </w:rPr>
        <w:t>&lt;/all_border_or_part_border&gt;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282CDD">
        <w:rPr>
          <w:rFonts w:ascii="Times New Roman" w:hAnsi="Times New Roman"/>
          <w:lang w:val="en-US"/>
        </w:rPr>
        <w:t xml:space="preserve">     </w:t>
      </w:r>
      <w:r w:rsidRPr="00282CDD">
        <w:rPr>
          <w:rFonts w:ascii="Times New Roman" w:hAnsi="Times New Roman"/>
          <w:color w:val="FF0000"/>
          <w:lang w:val="en-US"/>
        </w:rPr>
        <w:t xml:space="preserve"> </w:t>
      </w:r>
      <w:r w:rsidRPr="00282CDD">
        <w:rPr>
          <w:rFonts w:ascii="Times New Roman" w:hAnsi="Times New Roman"/>
          <w:color w:val="FF0000"/>
        </w:rPr>
        <w:t>&lt;information_boundary&gt;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bookmarkEnd w:id="0"/>
    <w:p w:rsidR="00D87A93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650F">
        <w:rPr>
          <w:rFonts w:ascii="Times New Roman" w:hAnsi="Times New Roman"/>
          <w:bCs/>
          <w:color w:val="000000"/>
          <w:sz w:val="28"/>
          <w:szCs w:val="24"/>
        </w:rPr>
        <w:t>д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>олжен быть заполнен элемент 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» (Сведения об установлении или изменении  границы зоны или территории), в котором в свою очередь должен быть заполнен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один из элементов: </w:t>
      </w:r>
    </w:p>
    <w:p w:rsidR="00D87A93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либо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«establishment_zones_and_territories»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(Сведения об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87A93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становлении границы зоны или территории) для первичного внесения </w:t>
      </w:r>
      <w:r w:rsidR="00D87A93">
        <w:rPr>
          <w:rFonts w:ascii="Times New Roman" w:hAnsi="Times New Roman"/>
          <w:bCs/>
          <w:color w:val="000000"/>
          <w:sz w:val="28"/>
          <w:szCs w:val="28"/>
        </w:rPr>
        <w:br/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ЕГРН сведений о границе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зоны, </w:t>
      </w:r>
    </w:p>
    <w:p w:rsidR="009F163B" w:rsidRPr="00A2650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либо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элемент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«changing_zones_and_territories»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(Сведения об изменении границы зоны или территории), в случае внесения </w:t>
      </w:r>
      <w:r>
        <w:rPr>
          <w:rFonts w:ascii="Times New Roman" w:hAnsi="Times New Roman"/>
          <w:bCs/>
          <w:color w:val="000000"/>
          <w:sz w:val="28"/>
          <w:szCs w:val="28"/>
        </w:rPr>
        <w:t>изменений в сведения ЕГРН о границе зоны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F163B" w:rsidRPr="00F91CE0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Обязательными элементами для заполнения являются: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object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(Общие сведения о зоне или территории);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parameter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2C43E5">
        <w:rPr>
          <w:rFonts w:ascii="Times New Roman" w:hAnsi="Times New Roman"/>
          <w:bCs/>
          <w:color w:val="000000"/>
          <w:sz w:val="28"/>
          <w:szCs w:val="28"/>
        </w:rPr>
        <w:t>Характеристика зоны или территории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F163B" w:rsidRPr="00FD4953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contours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84D91">
        <w:rPr>
          <w:rFonts w:ascii="Times New Roman" w:hAnsi="Times New Roman"/>
          <w:bCs/>
          <w:color w:val="000000"/>
          <w:sz w:val="28"/>
          <w:szCs w:val="28"/>
        </w:rPr>
        <w:t>Описание местоположения границы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84D91">
        <w:rPr>
          <w:rFonts w:ascii="Times New Roman" w:hAnsi="Times New Roman"/>
          <w:bCs/>
          <w:color w:val="000000"/>
          <w:sz w:val="28"/>
          <w:szCs w:val="28"/>
        </w:rPr>
        <w:t>графическое и, при необходимости, текстовое</w:t>
      </w:r>
      <w:r>
        <w:rPr>
          <w:rFonts w:ascii="Times New Roman" w:hAnsi="Times New Roman"/>
          <w:bCs/>
          <w:color w:val="000000"/>
          <w:sz w:val="28"/>
          <w:szCs w:val="28"/>
        </w:rPr>
        <w:t>)).</w:t>
      </w:r>
      <w:r w:rsidR="00FD4953">
        <w:rPr>
          <w:rFonts w:ascii="Times New Roman" w:hAnsi="Times New Roman"/>
          <w:bCs/>
          <w:color w:val="000000"/>
          <w:sz w:val="28"/>
          <w:szCs w:val="28"/>
        </w:rPr>
        <w:t xml:space="preserve"> В отношении границ </w:t>
      </w:r>
      <w:r w:rsidR="007E202F">
        <w:rPr>
          <w:rFonts w:ascii="Times New Roman" w:hAnsi="Times New Roman"/>
          <w:bCs/>
          <w:color w:val="000000"/>
          <w:sz w:val="28"/>
          <w:szCs w:val="28"/>
        </w:rPr>
        <w:t xml:space="preserve">ЗОУИТ 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внесение в ЕГРН сведений о текстовом описании </w:t>
      </w:r>
      <w:r w:rsidR="00E024B4" w:rsidRPr="00E024B4">
        <w:rPr>
          <w:rFonts w:ascii="Times New Roman" w:hAnsi="Times New Roman"/>
          <w:bCs/>
          <w:color w:val="000000"/>
          <w:sz w:val="28"/>
          <w:szCs w:val="28"/>
        </w:rPr>
        <w:t>местоположения границ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не предусмотрено, следовательно</w:t>
      </w:r>
      <w:r w:rsidR="0065047A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элемент</w:t>
      </w:r>
      <w:r w:rsidR="003A38A0">
        <w:rPr>
          <w:rFonts w:ascii="Times New Roman" w:hAnsi="Times New Roman"/>
          <w:bCs/>
          <w:color w:val="000000"/>
          <w:sz w:val="28"/>
          <w:szCs w:val="28"/>
        </w:rPr>
        <w:t>ы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E024B4" w:rsidRPr="00E024B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borders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="00E024B4" w:rsidRPr="00004B0D">
        <w:rPr>
          <w:rFonts w:ascii="Times New Roman" w:hAnsi="Times New Roman"/>
          <w:bCs/>
          <w:color w:val="000000"/>
          <w:sz w:val="28"/>
          <w:szCs w:val="28"/>
        </w:rPr>
        <w:t>Текстовое описание прохождения участков границы, расположенных между двумя точками) и</w:t>
      </w:r>
      <w:r w:rsidR="00E024B4">
        <w:rPr>
          <w:color w:val="000000"/>
        </w:rPr>
        <w:t xml:space="preserve"> </w:t>
      </w:r>
      <w:r w:rsidR="00004B0D" w:rsidRPr="00004B0D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text</w:t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="00004B0D" w:rsidRPr="00004B0D">
        <w:rPr>
          <w:rFonts w:ascii="Times New Roman" w:hAnsi="Times New Roman"/>
          <w:bCs/>
          <w:color w:val="000000"/>
          <w:sz w:val="28"/>
          <w:szCs w:val="28"/>
        </w:rPr>
        <w:t>Текстовое описание местоположения границы</w:t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в отношении указанных границ не по</w:t>
      </w:r>
      <w:r w:rsidR="003A38A0">
        <w:rPr>
          <w:rFonts w:ascii="Times New Roman" w:hAnsi="Times New Roman"/>
          <w:bCs/>
          <w:color w:val="000000"/>
          <w:sz w:val="28"/>
          <w:szCs w:val="28"/>
        </w:rPr>
        <w:t>длежат заполнению</w:t>
      </w:r>
      <w:r w:rsidR="00FD4953" w:rsidRPr="00FD495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6789F" w:rsidRDefault="00F616CD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16CD">
        <w:rPr>
          <w:rFonts w:ascii="Times New Roman" w:hAnsi="Times New Roman"/>
          <w:color w:val="000000"/>
          <w:sz w:val="28"/>
          <w:szCs w:val="28"/>
        </w:rPr>
        <w:t>Элемент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F163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9F163B" w:rsidRPr="004D205A">
        <w:rPr>
          <w:rFonts w:ascii="Times New Roman" w:hAnsi="Times New Roman"/>
          <w:b/>
          <w:bCs/>
          <w:color w:val="000000"/>
          <w:sz w:val="28"/>
          <w:szCs w:val="28"/>
        </w:rPr>
        <w:t>reg_numb_border</w:t>
      </w:r>
      <w:r w:rsidR="009F163B"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="009F163B" w:rsidRPr="004F2045">
        <w:rPr>
          <w:rFonts w:ascii="Times New Roman" w:hAnsi="Times New Roman"/>
          <w:color w:val="000000"/>
          <w:sz w:val="28"/>
          <w:szCs w:val="28"/>
        </w:rPr>
        <w:t>реестровый номер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границы</w:t>
      </w:r>
      <w:r w:rsidR="009F163B" w:rsidRPr="004F2045">
        <w:rPr>
          <w:rFonts w:ascii="Times New Roman" w:hAnsi="Times New Roman"/>
          <w:color w:val="000000"/>
          <w:sz w:val="28"/>
          <w:szCs w:val="28"/>
        </w:rPr>
        <w:t>)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элемента </w:t>
      </w:r>
      <w:r w:rsidR="009F163B" w:rsidRPr="00F327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9F163B" w:rsidRPr="00DD7E88">
        <w:rPr>
          <w:rFonts w:ascii="Times New Roman" w:hAnsi="Times New Roman"/>
          <w:b/>
          <w:bCs/>
          <w:color w:val="000000"/>
          <w:sz w:val="28"/>
          <w:szCs w:val="28"/>
        </w:rPr>
        <w:t>changing_zones_and_territories</w:t>
      </w:r>
      <w:r w:rsidR="009F163B" w:rsidRPr="00F327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9F163B" w:rsidRPr="00C46F1E">
        <w:rPr>
          <w:rFonts w:ascii="Times New Roman" w:hAnsi="Times New Roman"/>
          <w:sz w:val="28"/>
          <w:szCs w:val="28"/>
        </w:rPr>
        <w:t xml:space="preserve"> (</w:t>
      </w:r>
      <w:r w:rsidR="009F163B" w:rsidRPr="00DD7E88">
        <w:rPr>
          <w:rFonts w:ascii="Times New Roman" w:hAnsi="Times New Roman"/>
          <w:bCs/>
          <w:color w:val="000000"/>
          <w:sz w:val="28"/>
          <w:szCs w:val="28"/>
        </w:rPr>
        <w:t>Сведения об изменении границы зоны или территории</w:t>
      </w:r>
      <w:r w:rsidR="009F163B" w:rsidRPr="00C46F1E">
        <w:rPr>
          <w:rFonts w:ascii="Times New Roman" w:hAnsi="Times New Roman"/>
          <w:sz w:val="28"/>
          <w:szCs w:val="28"/>
        </w:rPr>
        <w:t>)</w:t>
      </w:r>
      <w:r w:rsidR="009F163B" w:rsidRPr="00C46F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163B">
        <w:rPr>
          <w:rFonts w:ascii="Times New Roman" w:hAnsi="Times New Roman"/>
          <w:color w:val="000000"/>
          <w:sz w:val="28"/>
          <w:szCs w:val="28"/>
        </w:rPr>
        <w:t>з</w:t>
      </w:r>
      <w:r w:rsidR="009F163B" w:rsidRPr="00C46F1E">
        <w:rPr>
          <w:rFonts w:ascii="Times New Roman" w:hAnsi="Times New Roman"/>
          <w:color w:val="000000"/>
          <w:sz w:val="28"/>
          <w:szCs w:val="28"/>
        </w:rPr>
        <w:t>аполняется в случае поступления документов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на внесения изменений сведений в ЕГРН.</w:t>
      </w:r>
    </w:p>
    <w:p w:rsidR="009F163B" w:rsidRPr="00D6789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6789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object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D6789F">
        <w:rPr>
          <w:rFonts w:ascii="Times New Roman" w:hAnsi="Times New Roman"/>
          <w:bCs/>
          <w:color w:val="000000"/>
          <w:sz w:val="28"/>
          <w:szCs w:val="28"/>
        </w:rPr>
        <w:t xml:space="preserve"> (Общие сведения о зоне или территории) обязательными для заполнения являются следующие элементы: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cadastral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district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Номер кадастрового района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name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by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doc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Вид или наименование зоны (территории) по документу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7E202F" w:rsidRPr="00BA4C4B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type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2D3134">
        <w:rPr>
          <w:rFonts w:ascii="Times New Roman" w:hAnsi="Times New Roman"/>
          <w:bCs/>
          <w:color w:val="000000"/>
          <w:sz w:val="28"/>
          <w:szCs w:val="28"/>
        </w:rPr>
        <w:t xml:space="preserve">Вид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2D3134">
        <w:rPr>
          <w:rFonts w:ascii="Times New Roman" w:hAnsi="Times New Roman"/>
          <w:bCs/>
          <w:color w:val="000000"/>
          <w:sz w:val="28"/>
          <w:szCs w:val="28"/>
        </w:rPr>
        <w:t xml:space="preserve"> по классификатору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50333">
        <w:rPr>
          <w:rFonts w:ascii="Times New Roman" w:hAnsi="Times New Roman"/>
          <w:bCs/>
          <w:color w:val="000000"/>
          <w:sz w:val="28"/>
          <w:szCs w:val="28"/>
        </w:rPr>
        <w:t>dZone_v04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BB40BF">
        <w:rPr>
          <w:rFonts w:ascii="Times New Roman" w:hAnsi="Times New Roman"/>
          <w:bCs/>
          <w:color w:val="000000"/>
          <w:sz w:val="28"/>
          <w:szCs w:val="28"/>
        </w:rPr>
        <w:t>;</w:t>
      </w:r>
      <w:r>
        <w:rPr>
          <w:rStyle w:val="a8"/>
          <w:rFonts w:ascii="Times New Roman" w:hAnsi="Times New Roman"/>
          <w:bCs/>
          <w:color w:val="000000"/>
          <w:sz w:val="28"/>
          <w:szCs w:val="28"/>
        </w:rPr>
        <w:footnoteReference w:id="1"/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authority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decision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Наименование органа государственной власти или органа местного самоуправления, принявшего решение об установлении зоны, о создании территории</w:t>
      </w:r>
      <w:r w:rsidR="00BF6F19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D6789F" w:rsidRDefault="00BF6F19" w:rsidP="00D678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  <w:r w:rsidRPr="00F722BA">
        <w:rPr>
          <w:rFonts w:ascii="Times New Roman" w:hAnsi="Times New Roman"/>
          <w:bCs/>
          <w:sz w:val="28"/>
          <w:szCs w:val="28"/>
        </w:rPr>
        <w:t xml:space="preserve">–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«</w:t>
      </w:r>
      <w:r w:rsidR="00D6789F" w:rsidRPr="00BF6F19">
        <w:rPr>
          <w:rFonts w:ascii="Times New Roman" w:hAnsi="Times New Roman" w:cs="Times New Roman"/>
          <w:b/>
          <w:color w:val="auto"/>
          <w:sz w:val="28"/>
          <w:szCs w:val="24"/>
          <w:lang w:val="en-US"/>
        </w:rPr>
        <w:t>locations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» (Местоположение объекта)</w:t>
      </w: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. 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В данном элементе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заполняется обязательный элемент «</w:t>
      </w:r>
      <w:r w:rsidR="00176A37">
        <w:rPr>
          <w:rFonts w:ascii="Times New Roman" w:hAnsi="Times New Roman" w:cs="Times New Roman"/>
          <w:b/>
          <w:color w:val="auto"/>
          <w:sz w:val="28"/>
          <w:szCs w:val="24"/>
          <w:lang w:val="en-US"/>
        </w:rPr>
        <w:t>location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»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(</w:t>
      </w:r>
      <w:r w:rsidR="00176A37" w:rsidRPr="003906A2">
        <w:rPr>
          <w:rFonts w:ascii="Times New Roman" w:hAnsi="Times New Roman" w:cs="Times New Roman"/>
          <w:bCs/>
          <w:color w:val="auto"/>
          <w:sz w:val="28"/>
          <w:szCs w:val="24"/>
        </w:rPr>
        <w:t>Местоположение объекта (до уровня населённого пункта)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)</w:t>
      </w:r>
      <w:r w:rsidR="0065047A">
        <w:rPr>
          <w:rFonts w:ascii="Times New Roman" w:hAnsi="Times New Roman" w:cs="Times New Roman"/>
          <w:bCs/>
          <w:color w:val="auto"/>
          <w:sz w:val="28"/>
          <w:szCs w:val="24"/>
        </w:rPr>
        <w:t>,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в котором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указывается местоположение объекта реестр границ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  <w:lang w:val="en-US"/>
        </w:rPr>
        <w:t>c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указанием обязательного элемента </w:t>
      </w:r>
      <w:r w:rsidR="00D6789F" w:rsidRPr="00BF6F19">
        <w:rPr>
          <w:rFonts w:ascii="Times New Roman" w:hAnsi="Times New Roman" w:cs="Times New Roman"/>
          <w:b/>
          <w:bCs/>
          <w:color w:val="auto"/>
          <w:sz w:val="28"/>
          <w:szCs w:val="24"/>
        </w:rPr>
        <w:t>«region»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(Код региона).</w:t>
      </w:r>
    </w:p>
    <w:p w:rsidR="007E202F" w:rsidRPr="00A73BC9" w:rsidRDefault="007E202F" w:rsidP="00D678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</w:p>
    <w:p w:rsidR="009F163B" w:rsidRPr="005A4AEA" w:rsidRDefault="009F163B" w:rsidP="00622E46">
      <w:pPr>
        <w:autoSpaceDE w:val="0"/>
        <w:autoSpaceDN w:val="0"/>
        <w:adjustRightInd w:val="0"/>
        <w:spacing w:before="120" w:after="120" w:line="238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FF0000"/>
          <w:lang w:val="en-US"/>
        </w:rPr>
        <w:t>&lt;information_boundary&gt;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&lt;zones_and_territories&gt;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&lt;establishment_zones_and_territories&gt;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&lt;object_zones_and_territories&gt;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&lt;cadastral_district&gt;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26:13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&lt;/cadastral_district&gt;</w:t>
      </w:r>
    </w:p>
    <w:p w:rsidR="007E202F" w:rsidRPr="00176A37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BB40BF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65047A">
        <w:rPr>
          <w:rFonts w:ascii="Times New Roman" w:hAnsi="Times New Roman" w:cs="Times New Roman"/>
          <w:bCs/>
          <w:color w:val="FF0000"/>
          <w:lang w:val="en-US"/>
        </w:rPr>
        <w:t>&lt;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name</w:t>
      </w:r>
      <w:r w:rsidRPr="0065047A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by</w:t>
      </w:r>
      <w:r w:rsidRPr="0065047A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doc</w:t>
      </w:r>
      <w:r w:rsidRPr="0065047A">
        <w:rPr>
          <w:rFonts w:ascii="Times New Roman" w:hAnsi="Times New Roman" w:cs="Times New Roman"/>
          <w:bCs/>
          <w:color w:val="FF0000"/>
          <w:lang w:val="en-US"/>
        </w:rPr>
        <w:t>&gt;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Охранная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зона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пункта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государственной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нивелирной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</w:rPr>
        <w:t>сети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"7274"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&lt;/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name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by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doc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4275D8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</w:rPr>
      </w:pPr>
      <w:r w:rsidRPr="00176A37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4275D8">
        <w:rPr>
          <w:rFonts w:ascii="Times New Roman" w:hAnsi="Times New Roman" w:cs="Times New Roman"/>
          <w:bCs/>
          <w:color w:val="FF0000"/>
        </w:rPr>
        <w:t>&lt;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type</w:t>
      </w:r>
      <w:r w:rsidRPr="004275D8">
        <w:rPr>
          <w:rFonts w:ascii="Times New Roman" w:hAnsi="Times New Roman" w:cs="Times New Roman"/>
          <w:bCs/>
          <w:color w:val="FF0000"/>
        </w:rPr>
        <w:t>_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zone</w:t>
      </w:r>
      <w:r w:rsidRPr="004275D8">
        <w:rPr>
          <w:rFonts w:ascii="Times New Roman" w:hAnsi="Times New Roman" w:cs="Times New Roman"/>
          <w:bCs/>
          <w:color w:val="FF0000"/>
        </w:rPr>
        <w:t>&gt;</w:t>
      </w:r>
      <w:r w:rsidR="0065047A" w:rsidRPr="0065047A">
        <w:rPr>
          <w:rFonts w:ascii="Times New Roman" w:hAnsi="Times New Roman" w:cs="Times New Roman"/>
          <w:b/>
        </w:rPr>
        <w:t>218020170000</w:t>
      </w:r>
      <w:r w:rsidRPr="004275D8">
        <w:rPr>
          <w:rFonts w:ascii="Times New Roman" w:hAnsi="Times New Roman" w:cs="Times New Roman"/>
          <w:bCs/>
          <w:color w:val="FF0000"/>
        </w:rPr>
        <w:t>&lt;/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type</w:t>
      </w:r>
      <w:r w:rsidRPr="004275D8">
        <w:rPr>
          <w:rFonts w:ascii="Times New Roman" w:hAnsi="Times New Roman" w:cs="Times New Roman"/>
          <w:bCs/>
          <w:color w:val="FF0000"/>
        </w:rPr>
        <w:t>_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zone</w:t>
      </w:r>
      <w:r w:rsidRPr="004275D8">
        <w:rPr>
          <w:rFonts w:ascii="Times New Roman" w:hAnsi="Times New Roman" w:cs="Times New Roman"/>
          <w:bCs/>
          <w:color w:val="FF0000"/>
        </w:rPr>
        <w:t>&gt;</w:t>
      </w:r>
    </w:p>
    <w:p w:rsidR="007E202F" w:rsidRPr="00227A1E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</w:rPr>
      </w:pPr>
      <w:r w:rsidRPr="0065047A">
        <w:rPr>
          <w:rFonts w:ascii="Times New Roman" w:hAnsi="Times New Roman" w:cs="Times New Roman"/>
          <w:bCs/>
          <w:color w:val="FF0000"/>
        </w:rPr>
        <w:t xml:space="preserve">    </w:t>
      </w:r>
      <w:r w:rsidRPr="00227A1E">
        <w:rPr>
          <w:rFonts w:ascii="Times New Roman" w:hAnsi="Times New Roman" w:cs="Times New Roman"/>
          <w:bCs/>
          <w:color w:val="FF0000"/>
        </w:rPr>
        <w:t>&lt;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authority</w:t>
      </w:r>
      <w:r w:rsidRPr="00227A1E">
        <w:rPr>
          <w:rFonts w:ascii="Times New Roman" w:hAnsi="Times New Roman" w:cs="Times New Roman"/>
          <w:bCs/>
          <w:color w:val="FF0000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decision</w:t>
      </w:r>
      <w:r w:rsidRPr="00227A1E">
        <w:rPr>
          <w:rFonts w:ascii="Times New Roman" w:hAnsi="Times New Roman" w:cs="Times New Roman"/>
          <w:bCs/>
          <w:color w:val="FF0000"/>
        </w:rPr>
        <w:t>&gt;</w:t>
      </w:r>
      <w:r w:rsidR="0065047A" w:rsidRPr="0065047A">
        <w:rPr>
          <w:rFonts w:ascii="Times New Roman" w:hAnsi="Times New Roman" w:cs="Times New Roman"/>
          <w:b/>
          <w:bCs/>
          <w:color w:val="auto"/>
          <w:sz w:val="24"/>
          <w:szCs w:val="24"/>
        </w:rPr>
        <w:t>Управление Федеральной службы государственной регистрации, кадастра и картографии по Ставропольскому краю</w:t>
      </w:r>
      <w:r w:rsidRPr="00227A1E">
        <w:rPr>
          <w:rFonts w:ascii="Times New Roman" w:hAnsi="Times New Roman" w:cs="Times New Roman"/>
          <w:bCs/>
          <w:color w:val="FF0000"/>
        </w:rPr>
        <w:t>&lt;/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authority</w:t>
      </w:r>
      <w:r w:rsidRPr="00227A1E">
        <w:rPr>
          <w:rFonts w:ascii="Times New Roman" w:hAnsi="Times New Roman" w:cs="Times New Roman"/>
          <w:bCs/>
          <w:color w:val="FF0000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decision</w:t>
      </w:r>
      <w:r w:rsidRPr="00227A1E">
        <w:rPr>
          <w:rFonts w:ascii="Times New Roman" w:hAnsi="Times New Roman" w:cs="Times New Roman"/>
          <w:bCs/>
          <w:color w:val="FF0000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27A1E">
        <w:rPr>
          <w:rFonts w:ascii="Times New Roman" w:hAnsi="Times New Roman" w:cs="Times New Roman"/>
          <w:bCs/>
          <w:color w:val="auto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&lt;locations&gt;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&lt;location&gt;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&lt;fias&gt;</w:t>
      </w:r>
      <w:r w:rsidRPr="00227A1E">
        <w:rPr>
          <w:rFonts w:ascii="Times New Roman" w:hAnsi="Times New Roman" w:cs="Times New Roman"/>
          <w:bCs/>
          <w:color w:val="auto"/>
          <w:lang w:val="en-US"/>
        </w:rPr>
        <w:t>4</w:t>
      </w:r>
      <w:r>
        <w:rPr>
          <w:rFonts w:ascii="Times New Roman" w:hAnsi="Times New Roman" w:cs="Times New Roman"/>
          <w:bCs/>
          <w:color w:val="auto"/>
          <w:lang w:val="en-US"/>
        </w:rPr>
        <w:t>f8b1a21-e4bb-422f-9087-d3cbf4bebc14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&lt;/fias&gt;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&lt;okato&gt;</w:t>
      </w:r>
      <w:r w:rsidRPr="00282CDD">
        <w:rPr>
          <w:rFonts w:ascii="Times New Roman" w:hAnsi="Times New Roman" w:cs="Times New Roman"/>
          <w:bCs/>
          <w:color w:val="auto"/>
          <w:lang w:val="en-US"/>
        </w:rPr>
        <w:t>57</w:t>
      </w:r>
      <w:r>
        <w:rPr>
          <w:rFonts w:ascii="Times New Roman" w:hAnsi="Times New Roman" w:cs="Times New Roman"/>
          <w:bCs/>
          <w:color w:val="auto"/>
          <w:lang w:val="en-US"/>
        </w:rPr>
        <w:t>000000000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&lt;/okato&gt;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&lt;kladr&gt;</w:t>
      </w:r>
      <w:r w:rsidRPr="00282CDD">
        <w:rPr>
          <w:rFonts w:ascii="Times New Roman" w:hAnsi="Times New Roman" w:cs="Times New Roman"/>
          <w:bCs/>
          <w:color w:val="auto"/>
          <w:lang w:val="en-US"/>
        </w:rPr>
        <w:t>59</w:t>
      </w:r>
      <w:r>
        <w:rPr>
          <w:rFonts w:ascii="Times New Roman" w:hAnsi="Times New Roman" w:cs="Times New Roman"/>
          <w:bCs/>
          <w:color w:val="auto"/>
          <w:lang w:val="en-US"/>
        </w:rPr>
        <w:t>00000000000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&lt;/kladr&gt;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&lt;oktmo&gt;</w:t>
      </w:r>
      <w:r w:rsidRPr="00282CDD">
        <w:rPr>
          <w:rFonts w:ascii="Times New Roman" w:hAnsi="Times New Roman" w:cs="Times New Roman"/>
          <w:bCs/>
          <w:color w:val="auto"/>
          <w:lang w:val="en-US"/>
        </w:rPr>
        <w:t>57</w:t>
      </w:r>
      <w:r>
        <w:rPr>
          <w:rFonts w:ascii="Times New Roman" w:hAnsi="Times New Roman" w:cs="Times New Roman"/>
          <w:bCs/>
          <w:color w:val="auto"/>
          <w:lang w:val="en-US"/>
        </w:rPr>
        <w:t>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&lt;/oktmo&gt;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&lt;region&gt;</w:t>
      </w:r>
      <w:r w:rsidR="0065047A" w:rsidRPr="004275D8">
        <w:rPr>
          <w:rFonts w:ascii="Times New Roman" w:hAnsi="Times New Roman" w:cs="Times New Roman"/>
          <w:b/>
          <w:bCs/>
          <w:color w:val="auto"/>
          <w:sz w:val="24"/>
          <w:lang w:val="en-US"/>
        </w:rPr>
        <w:t>26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&lt;/region&gt;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&lt;/location&gt;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&lt;/locations&gt;</w:t>
      </w:r>
    </w:p>
    <w:p w:rsidR="007E202F" w:rsidRPr="00C7715A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&lt;/object_zones_and_territories&gt;</w:t>
      </w:r>
    </w:p>
    <w:p w:rsidR="007E202F" w:rsidRPr="00C7715A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27A1E">
        <w:rPr>
          <w:rFonts w:ascii="Times New Roman" w:hAnsi="Times New Roman"/>
          <w:b/>
          <w:bCs/>
          <w:color w:val="000000"/>
          <w:sz w:val="28"/>
          <w:szCs w:val="28"/>
        </w:rPr>
        <w:t>zone_parameter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0E46">
        <w:rPr>
          <w:rFonts w:ascii="Times New Roman" w:hAnsi="Times New Roman"/>
          <w:bCs/>
          <w:color w:val="000000"/>
          <w:sz w:val="28"/>
          <w:szCs w:val="28"/>
        </w:rPr>
        <w:t>обяза</w:t>
      </w:r>
      <w:r>
        <w:rPr>
          <w:rFonts w:ascii="Times New Roman" w:hAnsi="Times New Roman"/>
          <w:bCs/>
          <w:color w:val="000000"/>
          <w:sz w:val="28"/>
          <w:szCs w:val="28"/>
        </w:rPr>
        <w:t>тельными для заполнения являются</w:t>
      </w:r>
      <w:r w:rsidRPr="00080E46">
        <w:rPr>
          <w:rFonts w:ascii="Times New Roman" w:hAnsi="Times New Roman"/>
          <w:bCs/>
          <w:color w:val="000000"/>
          <w:sz w:val="28"/>
          <w:szCs w:val="28"/>
        </w:rPr>
        <w:t xml:space="preserve"> элемент</w:t>
      </w:r>
      <w:r>
        <w:rPr>
          <w:rFonts w:ascii="Times New Roman" w:hAnsi="Times New Roman"/>
          <w:bCs/>
          <w:color w:val="000000"/>
          <w:sz w:val="28"/>
          <w:szCs w:val="28"/>
        </w:rPr>
        <w:t>ы: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content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restrict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encumbrances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7B03B0">
        <w:rPr>
          <w:rFonts w:ascii="Times New Roman" w:hAnsi="Times New Roman"/>
          <w:bCs/>
          <w:color w:val="000000"/>
          <w:sz w:val="28"/>
          <w:szCs w:val="28"/>
        </w:rPr>
        <w:t>Содержание ограничений использования объектов недвижимости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указываются ограничения, приведенные в решении об установлении/</w:t>
      </w:r>
      <w:r w:rsidR="00BB40BF">
        <w:rPr>
          <w:rFonts w:ascii="Times New Roman" w:hAnsi="Times New Roman"/>
          <w:color w:val="000000"/>
          <w:sz w:val="28"/>
          <w:szCs w:val="28"/>
        </w:rPr>
        <w:t>изменении</w:t>
      </w:r>
      <w:r>
        <w:rPr>
          <w:rFonts w:ascii="Times New Roman" w:hAnsi="Times New Roman"/>
          <w:color w:val="000000"/>
          <w:sz w:val="28"/>
          <w:szCs w:val="28"/>
        </w:rPr>
        <w:t xml:space="preserve"> ЗОУИТ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period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(Cрок, на который установлена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 Указывается с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рок, на который установлена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, или указание, что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 установлена бессрочно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, в котором в свою очередь должен быть заполнен </w:t>
      </w:r>
      <w:r>
        <w:rPr>
          <w:rFonts w:ascii="Times New Roman" w:hAnsi="Times New Roman"/>
          <w:bCs/>
          <w:color w:val="000000"/>
          <w:sz w:val="28"/>
          <w:szCs w:val="28"/>
        </w:rPr>
        <w:t>один из атрибутов: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end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date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>Дата прекращения действия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deal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validity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time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 (Срок действия (Продолжительность)</w:t>
      </w:r>
      <w:r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indefinitely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 (Бессрочно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465165" w:rsidRPr="007B03B0" w:rsidRDefault="00465165" w:rsidP="00465165">
      <w:pPr>
        <w:pStyle w:val="a3"/>
        <w:autoSpaceDE w:val="0"/>
        <w:autoSpaceDN w:val="0"/>
        <w:adjustRightInd w:val="0"/>
        <w:spacing w:before="120" w:after="120" w:line="238" w:lineRule="auto"/>
        <w:ind w:left="448"/>
        <w:contextualSpacing w:val="0"/>
        <w:jc w:val="both"/>
        <w:rPr>
          <w:rFonts w:ascii="Times New Roman" w:hAnsi="Times New Roman"/>
          <w:i/>
          <w:sz w:val="28"/>
          <w:szCs w:val="28"/>
          <w:u w:val="single"/>
        </w:rPr>
      </w:pPr>
      <w:bookmarkStart w:id="1" w:name="_GoBack"/>
      <w:bookmarkEnd w:id="1"/>
      <w:r w:rsidRPr="007B03B0">
        <w:rPr>
          <w:rFonts w:ascii="Times New Roman" w:hAnsi="Times New Roman"/>
          <w:i/>
          <w:sz w:val="28"/>
          <w:szCs w:val="28"/>
          <w:u w:val="single"/>
        </w:rPr>
        <w:t>Пример заполнения:</w:t>
      </w:r>
    </w:p>
    <w:p w:rsidR="00465165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170BFE">
        <w:rPr>
          <w:rFonts w:ascii="Times New Roman" w:hAnsi="Times New Roman"/>
          <w:bCs/>
          <w:color w:val="FF0000"/>
        </w:rPr>
        <w:t>&lt;zone_parameter&gt;</w:t>
      </w:r>
    </w:p>
    <w:p w:rsidR="00465165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>
        <w:rPr>
          <w:rFonts w:ascii="Times New Roman" w:hAnsi="Times New Roman"/>
          <w:bCs/>
          <w:color w:val="FF0000"/>
        </w:rPr>
        <w:lastRenderedPageBreak/>
        <w:t xml:space="preserve">  &lt;</w:t>
      </w:r>
      <w:r w:rsidRPr="00227A1E">
        <w:rPr>
          <w:rFonts w:ascii="Times New Roman" w:hAnsi="Times New Roman"/>
          <w:bCs/>
          <w:color w:val="FF0000"/>
        </w:rPr>
        <w:t>content_restrict_encumbrances&gt;</w:t>
      </w:r>
      <w:r w:rsidR="0065047A" w:rsidRPr="0065047A">
        <w:rPr>
          <w:rFonts w:ascii="Times New Roman" w:hAnsi="Times New Roman"/>
          <w:b/>
          <w:bCs/>
        </w:rPr>
        <w:t>Постановлением Правительства Российской Федерации от 21.08.2019 № 1080 «Об охранных зонах пунктов государственной геодезической сети, государственной нивелирной сети и государ</w:t>
      </w:r>
      <w:r w:rsidR="004275D8">
        <w:rPr>
          <w:rFonts w:ascii="Times New Roman" w:hAnsi="Times New Roman"/>
          <w:b/>
          <w:bCs/>
        </w:rPr>
        <w:t>ственной гравиметрической сети», установлено, что в</w:t>
      </w:r>
      <w:r w:rsidR="0065047A" w:rsidRPr="0065047A">
        <w:rPr>
          <w:rFonts w:ascii="Times New Roman" w:hAnsi="Times New Roman"/>
          <w:b/>
          <w:bCs/>
        </w:rPr>
        <w:t xml:space="preserve"> пределах границ охранных зон пунктов запрещается использование земельных участков для осуществления видов деятельности, приводящих к повреждению или уничтожению наружных опознавательных знаков пунктов, нарушению неизменности местоположения их центров, уничтожению, перемещению, засыпке или повреждению составных частей пунктов. На земельном участке в границах охранной зоны пункта запрещается проведение работ, размещение объектов и предметов, которые могут препятствовать доступу к пункту.</w:t>
      </w:r>
      <w:r>
        <w:rPr>
          <w:rFonts w:ascii="Times New Roman" w:hAnsi="Times New Roman"/>
          <w:bCs/>
          <w:color w:val="FF0000"/>
        </w:rPr>
        <w:t>&lt;</w:t>
      </w:r>
      <w:r w:rsidRPr="00227A1E">
        <w:rPr>
          <w:rFonts w:ascii="Times New Roman" w:hAnsi="Times New Roman"/>
          <w:bCs/>
          <w:color w:val="FF0000"/>
        </w:rPr>
        <w:t>content_restrict_encumbrances&gt;</w:t>
      </w:r>
    </w:p>
    <w:p w:rsidR="00465165" w:rsidRPr="00170BFE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440DFC">
        <w:rPr>
          <w:rFonts w:ascii="Times New Roman" w:hAnsi="Times New Roman"/>
          <w:bCs/>
          <w:color w:val="FF0000"/>
        </w:rPr>
        <w:t xml:space="preserve">  </w:t>
      </w:r>
      <w:r w:rsidRPr="00170BFE">
        <w:rPr>
          <w:rFonts w:ascii="Times New Roman" w:hAnsi="Times New Roman"/>
          <w:bCs/>
          <w:color w:val="FF0000"/>
          <w:lang w:val="en-US"/>
        </w:rPr>
        <w:t>&lt;period&gt;</w:t>
      </w:r>
    </w:p>
    <w:p w:rsidR="00465165" w:rsidRPr="00170BFE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170BFE">
        <w:rPr>
          <w:rFonts w:ascii="Times New Roman" w:hAnsi="Times New Roman"/>
          <w:bCs/>
          <w:color w:val="FF0000"/>
          <w:lang w:val="en-US"/>
        </w:rPr>
        <w:t xml:space="preserve">    &lt;indefinitely&gt;</w:t>
      </w:r>
      <w:r w:rsidRPr="00170BFE">
        <w:rPr>
          <w:rFonts w:ascii="Times New Roman" w:hAnsi="Times New Roman"/>
          <w:b/>
          <w:bCs/>
          <w:lang w:val="en-US"/>
        </w:rPr>
        <w:t>true</w:t>
      </w:r>
      <w:r>
        <w:rPr>
          <w:rFonts w:ascii="Times New Roman" w:hAnsi="Times New Roman"/>
          <w:bCs/>
          <w:color w:val="FF0000"/>
          <w:lang w:val="en-US"/>
        </w:rPr>
        <w:t>&lt;</w:t>
      </w:r>
      <w:r w:rsidRPr="00465165">
        <w:rPr>
          <w:rFonts w:ascii="Times New Roman" w:hAnsi="Times New Roman"/>
          <w:bCs/>
          <w:color w:val="FF0000"/>
          <w:lang w:val="en-US"/>
        </w:rPr>
        <w:t>/</w:t>
      </w:r>
      <w:r w:rsidRPr="00170BFE">
        <w:rPr>
          <w:rFonts w:ascii="Times New Roman" w:hAnsi="Times New Roman"/>
          <w:bCs/>
          <w:color w:val="FF0000"/>
          <w:lang w:val="en-US"/>
        </w:rPr>
        <w:t>indefinitely&gt;</w:t>
      </w:r>
    </w:p>
    <w:p w:rsidR="00465165" w:rsidRPr="00465165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170BFE">
        <w:rPr>
          <w:rFonts w:ascii="Times New Roman" w:hAnsi="Times New Roman"/>
          <w:bCs/>
          <w:color w:val="FF0000"/>
          <w:lang w:val="en-US"/>
        </w:rPr>
        <w:t xml:space="preserve">  </w:t>
      </w:r>
      <w:r w:rsidRPr="00465165">
        <w:rPr>
          <w:rFonts w:ascii="Times New Roman" w:hAnsi="Times New Roman"/>
          <w:bCs/>
          <w:color w:val="FF0000"/>
          <w:lang w:val="en-US"/>
        </w:rPr>
        <w:t>&lt; period&gt;</w:t>
      </w:r>
    </w:p>
    <w:p w:rsidR="00465165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170BFE">
        <w:rPr>
          <w:rFonts w:ascii="Times New Roman" w:hAnsi="Times New Roman"/>
          <w:bCs/>
          <w:color w:val="FF0000"/>
        </w:rPr>
        <w:t>&lt;</w:t>
      </w:r>
      <w:r>
        <w:rPr>
          <w:rFonts w:ascii="Times New Roman" w:hAnsi="Times New Roman"/>
          <w:bCs/>
          <w:color w:val="FF0000"/>
        </w:rPr>
        <w:t>/</w:t>
      </w:r>
      <w:r w:rsidRPr="00170BFE">
        <w:rPr>
          <w:rFonts w:ascii="Times New Roman" w:hAnsi="Times New Roman"/>
          <w:bCs/>
          <w:color w:val="FF0000"/>
        </w:rPr>
        <w:t>zone_parameter&gt;</w:t>
      </w:r>
    </w:p>
    <w:p w:rsidR="007E202F" w:rsidRPr="007E202F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04198F" w:rsidRPr="00D6789F" w:rsidRDefault="00D6789F" w:rsidP="00F905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2. </w:t>
      </w:r>
      <w:r w:rsidR="009A3AD8" w:rsidRPr="008732FF">
        <w:rPr>
          <w:rFonts w:ascii="Times New Roman" w:hAnsi="Times New Roman" w:cs="Times New Roman"/>
          <w:bCs/>
          <w:i/>
          <w:color w:val="auto"/>
          <w:sz w:val="28"/>
          <w:szCs w:val="24"/>
        </w:rPr>
        <w:t xml:space="preserve">Заполенение сведений о местоположении объекта реестра границ </w:t>
      </w:r>
      <w:r w:rsidR="009A3AD8" w:rsidRPr="009A3AD8">
        <w:rPr>
          <w:rFonts w:ascii="Times New Roman" w:hAnsi="Times New Roman"/>
          <w:bCs/>
          <w:i/>
          <w:sz w:val="28"/>
          <w:szCs w:val="28"/>
        </w:rPr>
        <w:t>(перечень координат)</w:t>
      </w:r>
      <w:r w:rsidR="009A3AD8">
        <w:rPr>
          <w:rFonts w:ascii="Times New Roman" w:hAnsi="Times New Roman"/>
          <w:bCs/>
          <w:i/>
          <w:sz w:val="28"/>
          <w:szCs w:val="28"/>
        </w:rPr>
        <w:t>.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163B" w:rsidRPr="00584D91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contours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(Описание местоположения границы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обязательными для заполнения являются элемент</w:t>
      </w:r>
      <w:r w:rsidR="00D6789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84D91">
        <w:rPr>
          <w:rFonts w:ascii="Times New Roman" w:hAnsi="Times New Roman"/>
          <w:b/>
          <w:bCs/>
          <w:sz w:val="28"/>
          <w:szCs w:val="28"/>
        </w:rPr>
        <w:t>«</w:t>
      </w:r>
      <w:r w:rsidRPr="00584D91">
        <w:rPr>
          <w:rFonts w:ascii="Times New Roman" w:hAnsi="Times New Roman"/>
          <w:b/>
          <w:bCs/>
          <w:sz w:val="28"/>
          <w:szCs w:val="28"/>
          <w:lang w:val="en-US"/>
        </w:rPr>
        <w:t>contours</w:t>
      </w:r>
      <w:r w:rsidRPr="00584D91">
        <w:rPr>
          <w:rFonts w:ascii="Times New Roman" w:hAnsi="Times New Roman"/>
          <w:b/>
          <w:bCs/>
          <w:sz w:val="28"/>
          <w:szCs w:val="28"/>
        </w:rPr>
        <w:t>»</w:t>
      </w:r>
      <w:r w:rsidRPr="00584D91">
        <w:rPr>
          <w:rFonts w:ascii="Times New Roman" w:hAnsi="Times New Roman"/>
          <w:bCs/>
          <w:sz w:val="28"/>
          <w:szCs w:val="28"/>
        </w:rPr>
        <w:t xml:space="preserve"> (Контуры (контур) (координ</w:t>
      </w:r>
      <w:r w:rsidR="00BB40BF">
        <w:rPr>
          <w:rFonts w:ascii="Times New Roman" w:hAnsi="Times New Roman"/>
          <w:bCs/>
          <w:sz w:val="28"/>
          <w:szCs w:val="28"/>
        </w:rPr>
        <w:t>аты характерных точек контура)).</w:t>
      </w:r>
    </w:p>
    <w:p w:rsidR="00D6789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A31">
        <w:rPr>
          <w:rFonts w:ascii="Times New Roman" w:hAnsi="Times New Roman"/>
          <w:bCs/>
          <w:color w:val="000000"/>
          <w:sz w:val="28"/>
          <w:szCs w:val="28"/>
        </w:rPr>
        <w:t>Элемент «</w:t>
      </w:r>
      <w:r w:rsidRPr="00D46A31">
        <w:rPr>
          <w:rFonts w:ascii="Times New Roman" w:hAnsi="Times New Roman"/>
          <w:b/>
          <w:color w:val="000000"/>
          <w:sz w:val="28"/>
          <w:szCs w:val="28"/>
          <w:lang w:val="en-US"/>
        </w:rPr>
        <w:t>contours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bCs/>
          <w:color w:val="000000"/>
          <w:sz w:val="28"/>
          <w:szCs w:val="28"/>
        </w:rPr>
        <w:t>может включать в себя один или несколько элементов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«contour» 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(Контур (координаты характерных точек контура)), </w:t>
      </w:r>
      <w:r w:rsidR="00D6789F">
        <w:rPr>
          <w:rFonts w:ascii="Times New Roman" w:hAnsi="Times New Roman"/>
          <w:color w:val="000000"/>
          <w:sz w:val="28"/>
          <w:szCs w:val="28"/>
        </w:rPr>
        <w:br/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в котором содержится обязательный элемент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«entity_spatial» </w:t>
      </w:r>
      <w:r w:rsidRPr="00D46A31">
        <w:rPr>
          <w:rFonts w:ascii="Times New Roman" w:hAnsi="Times New Roman"/>
          <w:color w:val="000000"/>
          <w:sz w:val="28"/>
          <w:szCs w:val="28"/>
        </w:rPr>
        <w:t>(Описание элементов контура (характерных точек контура))</w:t>
      </w:r>
      <w:r w:rsidR="00BB40BF">
        <w:rPr>
          <w:rFonts w:ascii="Times New Roman" w:hAnsi="Times New Roman"/>
          <w:color w:val="000000"/>
          <w:sz w:val="28"/>
          <w:szCs w:val="28"/>
        </w:rPr>
        <w:t>.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«entity_spatial»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обязательными элементами для заполнения являются: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sk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code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К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од системы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Код системы координат имеет вид: 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код субъекта и номер зоны, разделенные точкой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spatials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elements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лементы контура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Может включать в себя один или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«spatial_element»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Элемент контура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«spatial_element»</w:t>
      </w:r>
      <w:r w:rsidR="00784F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784FA2" w:rsidRPr="00090542">
        <w:rPr>
          <w:rFonts w:ascii="Times New Roman" w:hAnsi="Times New Roman"/>
          <w:bCs/>
          <w:color w:val="000000"/>
          <w:sz w:val="28"/>
          <w:szCs w:val="28"/>
        </w:rPr>
        <w:t>Элемент контура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для заполнения являются следующие элементы: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type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unit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Вид топологии элемента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Д</w:t>
      </w:r>
      <w:r w:rsidR="00784FA2" w:rsidRPr="00784FA2">
        <w:rPr>
          <w:rFonts w:ascii="Times New Roman" w:hAnsi="Times New Roman"/>
          <w:bCs/>
          <w:color w:val="000000"/>
          <w:sz w:val="28"/>
          <w:szCs w:val="28"/>
        </w:rPr>
        <w:t>ля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65165"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>–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указывается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 xml:space="preserve"> значение «01» (Полигон). 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При описании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F2F38" w:rsidRPr="00792C70">
        <w:rPr>
          <w:rFonts w:ascii="Times New Roman" w:hAnsi="Times New Roman"/>
          <w:bCs/>
          <w:color w:val="000000"/>
          <w:sz w:val="28"/>
          <w:szCs w:val="28"/>
        </w:rPr>
        <w:t>контура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 xml:space="preserve"> перечень характерных точек должен завершаться повторением начальной точки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792C70">
        <w:rPr>
          <w:rFonts w:ascii="Times New Roman" w:hAnsi="Times New Roman"/>
          <w:b/>
          <w:color w:val="000000"/>
          <w:sz w:val="28"/>
          <w:szCs w:val="28"/>
          <w:lang w:val="en-US"/>
        </w:rPr>
        <w:t>ordinates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писок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Включает в себя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(К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оордината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обязательным для заполнения являются следующие элементы и атрибуты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x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Координата X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y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Координата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Y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ord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nmb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(порядок обхода)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num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(межевой точки)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opred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Метод определения точки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Pr="0061586E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delta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Погрешность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0585E" w:rsidRDefault="00A0585E" w:rsidP="009F163B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F163B" w:rsidRPr="00BF6F19" w:rsidRDefault="009F163B" w:rsidP="009F163B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lastRenderedPageBreak/>
        <w:t>Пример</w:t>
      </w:r>
      <w:r w:rsidRPr="00BF6F19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BF6F19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>&lt;iBND2:contours_location&gt;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&lt;EnSpa2:contours&gt;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&lt;EnSpa2:contour&gt;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&lt;EnSpa2:entity_spatial&gt;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&lt;EnSpa2:sk_code&gt;</w:t>
      </w:r>
      <w:r w:rsidRPr="00A0585E">
        <w:rPr>
          <w:rFonts w:ascii="Times New Roman" w:hAnsi="Times New Roman"/>
          <w:b/>
          <w:bCs/>
          <w:sz w:val="20"/>
          <w:lang w:val="en-US"/>
        </w:rPr>
        <w:t>59.2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&lt;/EnSpa2:sk_code&gt;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&lt;EnSpa2:spatials_elements&gt;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&lt;EnSpa2:spatial_element&gt;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&lt;EnSpa2:type_unit&gt;</w:t>
      </w:r>
      <w:r w:rsidRPr="00A0585E">
        <w:rPr>
          <w:rFonts w:ascii="Times New Roman" w:hAnsi="Times New Roman"/>
          <w:b/>
          <w:bCs/>
          <w:sz w:val="20"/>
          <w:lang w:val="en-US"/>
        </w:rPr>
        <w:t>01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&lt;/EnSpa2:type_unit&gt;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&lt;EnSpa2:ordinates&gt;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&lt;EnSpa2:ordinate&gt;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&lt;EnSpa2:x&gt;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454247.07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&lt;EnSpa2:y&gt;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2277730.98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&lt;/EnSpa2:geopoint_opred&gt;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&lt;/EnSpa2:ordinate&gt;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&lt;EnSpa2:ordinate&gt;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&lt;EnSpa2:x&gt;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454245.53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&lt;EnSpa2:y&gt;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2277729.3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r w:rsidRPr="00A0585E">
        <w:rPr>
          <w:rFonts w:ascii="Times New Roman" w:hAnsi="Times New Roman"/>
          <w:b/>
          <w:bCs/>
          <w:sz w:val="20"/>
          <w:lang w:val="en-US"/>
        </w:rPr>
        <w:t>2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2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sz w:val="20"/>
          <w:lang w:val="en-US"/>
        </w:rPr>
        <w:t>&lt;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/EnSpa2:geopoint_opred&gt;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784FA2" w:rsidRPr="00C7715A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</w:t>
      </w:r>
      <w:r w:rsidRPr="00C7715A">
        <w:rPr>
          <w:rFonts w:ascii="Times New Roman" w:hAnsi="Times New Roman"/>
          <w:bCs/>
          <w:color w:val="FF0000"/>
          <w:sz w:val="20"/>
          <w:lang w:val="en-US"/>
        </w:rPr>
        <w:t>&lt;/EnSpa2:ordinate&gt;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  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</w:t>
      </w: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&lt;EnSpa2:ordinate&gt;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&lt;EnSpa2:x&gt;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454247.07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&lt;EnSpa2:y&gt;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2277730.98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&lt;/EnSpa2:geopoint_opred&gt;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</w:t>
      </w:r>
      <w:r w:rsidRPr="00BF6F19">
        <w:rPr>
          <w:rFonts w:ascii="Times New Roman" w:hAnsi="Times New Roman"/>
          <w:bCs/>
          <w:color w:val="FF0000"/>
          <w:sz w:val="20"/>
          <w:lang w:val="en-US"/>
        </w:rPr>
        <w:t>&lt;/EnSpa2:ordinate&gt;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BF6F19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&lt;/EnSpa2:ordinates&gt;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BF6F19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&lt;/EnSpa2:spatial_element&gt; </w:t>
      </w: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lang w:val="en-US"/>
        </w:rPr>
      </w:pPr>
    </w:p>
    <w:p w:rsidR="00A0585E" w:rsidRPr="004B0558" w:rsidRDefault="00EC1456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</w:rPr>
      </w:pPr>
      <w:r w:rsidRPr="00EC1456">
        <w:rPr>
          <w:rFonts w:ascii="Times New Roman" w:hAnsi="Times New Roman"/>
          <w:bCs/>
          <w:i/>
          <w:sz w:val="28"/>
        </w:rPr>
        <w:t>Развернутое описание проверки заполнения местоположения границ различных видов полигонов, а также подготовка описания местоположения границ для внесения изменений в сведения ЕГРН указано в Приложении</w:t>
      </w:r>
      <w:r w:rsidR="004B0558" w:rsidRPr="004B0558">
        <w:rPr>
          <w:rFonts w:ascii="Times New Roman" w:hAnsi="Times New Roman"/>
          <w:bCs/>
          <w:i/>
          <w:sz w:val="28"/>
        </w:rPr>
        <w:t xml:space="preserve"> </w:t>
      </w:r>
      <w:r w:rsidR="00BF6F19">
        <w:rPr>
          <w:rFonts w:ascii="Times New Roman" w:hAnsi="Times New Roman"/>
          <w:bCs/>
          <w:i/>
          <w:sz w:val="28"/>
        </w:rPr>
        <w:t>«</w:t>
      </w:r>
      <w:r w:rsidR="006E6F9A" w:rsidRPr="00665475">
        <w:rPr>
          <w:rFonts w:ascii="Times New Roman" w:hAnsi="Times New Roman"/>
          <w:b/>
          <w:sz w:val="28"/>
          <w:szCs w:val="28"/>
        </w:rPr>
        <w:t xml:space="preserve">Порядок описания </w:t>
      </w:r>
      <w:r w:rsidR="006E6F9A">
        <w:rPr>
          <w:rFonts w:ascii="Times New Roman" w:hAnsi="Times New Roman"/>
          <w:b/>
          <w:sz w:val="28"/>
          <w:szCs w:val="28"/>
        </w:rPr>
        <w:t xml:space="preserve">местоположения границ объектов реестра границ, состоящих из одного или нескольких </w:t>
      </w:r>
      <w:r w:rsidR="006E6F9A" w:rsidRPr="00665475">
        <w:rPr>
          <w:rFonts w:ascii="Times New Roman" w:hAnsi="Times New Roman"/>
          <w:b/>
          <w:sz w:val="28"/>
          <w:szCs w:val="28"/>
        </w:rPr>
        <w:t>контуров</w:t>
      </w:r>
      <w:r w:rsidR="006E6F9A">
        <w:rPr>
          <w:rFonts w:ascii="Times New Roman" w:hAnsi="Times New Roman"/>
          <w:b/>
          <w:sz w:val="28"/>
          <w:szCs w:val="28"/>
        </w:rPr>
        <w:t xml:space="preserve"> (полигонов),</w:t>
      </w:r>
      <w:r w:rsidR="006E6F9A" w:rsidRPr="00665475">
        <w:rPr>
          <w:rFonts w:ascii="Times New Roman" w:hAnsi="Times New Roman"/>
          <w:b/>
          <w:sz w:val="28"/>
          <w:szCs w:val="28"/>
        </w:rPr>
        <w:t xml:space="preserve"> в </w:t>
      </w:r>
      <w:r w:rsidR="006E6F9A" w:rsidRPr="00665475">
        <w:rPr>
          <w:rFonts w:ascii="Times New Roman" w:hAnsi="Times New Roman"/>
          <w:b/>
          <w:sz w:val="28"/>
          <w:szCs w:val="28"/>
          <w:lang w:val="en-US"/>
        </w:rPr>
        <w:t>XML</w:t>
      </w:r>
      <w:r w:rsidR="006E6F9A" w:rsidRPr="00665475">
        <w:rPr>
          <w:rFonts w:ascii="Times New Roman" w:hAnsi="Times New Roman"/>
          <w:b/>
          <w:sz w:val="28"/>
          <w:szCs w:val="28"/>
        </w:rPr>
        <w:t>-документе interact_entry_boundaries</w:t>
      </w:r>
      <w:r w:rsidR="00BF6F19">
        <w:rPr>
          <w:rFonts w:ascii="Times New Roman" w:hAnsi="Times New Roman"/>
          <w:bCs/>
          <w:i/>
          <w:sz w:val="28"/>
        </w:rPr>
        <w:t>»</w:t>
      </w:r>
      <w:r w:rsidR="004B0558" w:rsidRPr="004B0558">
        <w:rPr>
          <w:rFonts w:ascii="Times New Roman" w:hAnsi="Times New Roman"/>
          <w:bCs/>
          <w:i/>
          <w:sz w:val="28"/>
        </w:rPr>
        <w:t xml:space="preserve"> </w:t>
      </w:r>
    </w:p>
    <w:sectPr w:rsidR="00A0585E" w:rsidRPr="004B0558" w:rsidSect="00655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B7B" w:rsidRDefault="00503B7B" w:rsidP="00443ED7">
      <w:pPr>
        <w:spacing w:after="0" w:line="240" w:lineRule="auto"/>
      </w:pPr>
      <w:r>
        <w:separator/>
      </w:r>
    </w:p>
  </w:endnote>
  <w:endnote w:type="continuationSeparator" w:id="0">
    <w:p w:rsidR="00503B7B" w:rsidRDefault="00503B7B" w:rsidP="00443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B1" w:rsidRDefault="00FE02B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B1" w:rsidRDefault="00FE02B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B1" w:rsidRDefault="00FE02B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B7B" w:rsidRDefault="00503B7B" w:rsidP="00443ED7">
      <w:pPr>
        <w:spacing w:after="0" w:line="240" w:lineRule="auto"/>
      </w:pPr>
      <w:r>
        <w:separator/>
      </w:r>
    </w:p>
  </w:footnote>
  <w:footnote w:type="continuationSeparator" w:id="0">
    <w:p w:rsidR="00503B7B" w:rsidRDefault="00503B7B" w:rsidP="00443ED7">
      <w:pPr>
        <w:spacing w:after="0" w:line="240" w:lineRule="auto"/>
      </w:pPr>
      <w:r>
        <w:continuationSeparator/>
      </w:r>
    </w:p>
  </w:footnote>
  <w:footnote w:id="1">
    <w:p w:rsidR="007E202F" w:rsidRDefault="007E202F" w:rsidP="007E202F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2B7B1B">
        <w:rPr>
          <w:rFonts w:ascii="Times New Roman" w:hAnsi="Times New Roman" w:cs="Times New Roman"/>
        </w:rPr>
        <w:t xml:space="preserve">Код для охранной зоны объектов электроэнергетики (объектов электросетевого хозяйства и объектов по производству электрической энергии – «218020070000», охранной зоны железных дорог – «218020080000», придорожных полос автомобильных дорог – «218020090000», охранной зоны трубопроводов (газопроводов, нефтепроводов и нефтепродуктопроводов, аммиакопроводов) – «218020100000», охранной зоны линий и сооружений связи – «218020020007», приаэродромной территории – «218020110000», зоны охраняемого объекта – «218020120000», зоны охраняемого военного объекта, охранной зоны военного объекта, запретной и специальной зоны, устанавливаемые в связи с размещением указанных объектов – «218020130000», охранной зоны особо охраняемой природной территории (государственного природного заповедника, национального парка, природного парка, памятника природы) – «218020140000», охранной зоны стационарных пунктов наблюдений за состоянием окружающей среды, ее загрязнением – «218020020004», водоохранной зоны – «218020010003», прибрежной защитной полосы – «218020010004», </w:t>
      </w:r>
      <w:r w:rsidR="002B7B1B" w:rsidRPr="002B7B1B">
        <w:rPr>
          <w:rFonts w:ascii="Times New Roman" w:hAnsi="Times New Roman" w:cs="Times New Roman"/>
        </w:rPr>
        <w:t>округа санитарной (горно-санитарной) охраны лечебно-оздоровительных местностей, курортов и природных лечебных ресурсов</w:t>
      </w:r>
      <w:r w:rsidRPr="002B7B1B">
        <w:rPr>
          <w:rFonts w:ascii="Times New Roman" w:hAnsi="Times New Roman" w:cs="Times New Roman"/>
        </w:rPr>
        <w:t xml:space="preserve"> – «218020150000», зон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 – «218020010005», зон затопления и подтопления – «218020160000», санитарно-защитной зоны – «218020030005», зоны ограничений передающего радиотехнического объекта, являющегося объектом капитального строительства – «218020030007», </w:t>
      </w:r>
      <w:r w:rsidR="002A61E4" w:rsidRPr="0065047A">
        <w:rPr>
          <w:rFonts w:ascii="Times New Roman" w:hAnsi="Times New Roman" w:cs="Times New Roman"/>
          <w:b/>
        </w:rPr>
        <w:t>охранная зона пунктов государственной геодезической сети, государственной нивелирной сети и государственной гравиметрической сети</w:t>
      </w:r>
      <w:r w:rsidRPr="0065047A">
        <w:rPr>
          <w:rFonts w:ascii="Times New Roman" w:hAnsi="Times New Roman" w:cs="Times New Roman"/>
          <w:b/>
        </w:rPr>
        <w:t xml:space="preserve"> – «218020170000»</w:t>
      </w:r>
      <w:r w:rsidRPr="002B7B1B">
        <w:rPr>
          <w:rFonts w:ascii="Times New Roman" w:hAnsi="Times New Roman" w:cs="Times New Roman"/>
        </w:rPr>
        <w:t>, зоны наблюдения – «218020180000», зоны безопасности с особым правовым режимом – «218020190000», рыбохозяйственной заповедной зоны озера Байкал – «218020200000», рыбохозяйственной заповедной зоны – «218020210000», зоны минимальных расстояний до магистральных или промышленных трубопроводов (газопроводов, нефтепроводов и нефтепродуктопроводов, аммиакопроводов) – «218020220000», охранной</w:t>
      </w:r>
      <w:r>
        <w:rPr>
          <w:rFonts w:ascii="Times New Roman" w:hAnsi="Times New Roman" w:cs="Times New Roman"/>
        </w:rPr>
        <w:t xml:space="preserve"> зоны</w:t>
      </w:r>
      <w:r w:rsidRPr="00950333">
        <w:rPr>
          <w:rFonts w:ascii="Times New Roman" w:hAnsi="Times New Roman" w:cs="Times New Roman"/>
        </w:rPr>
        <w:t xml:space="preserve"> гидроэнергетического объекта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218020230000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объектов инфраструктуры метрополитена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218020240000</w:t>
      </w:r>
      <w:r>
        <w:rPr>
          <w:rFonts w:ascii="Times New Roman" w:hAnsi="Times New Roman" w:cs="Times New Roman"/>
        </w:rPr>
        <w:t>», охранной зоны</w:t>
      </w:r>
      <w:r w:rsidRPr="00950333">
        <w:rPr>
          <w:rFonts w:ascii="Times New Roman" w:hAnsi="Times New Roman" w:cs="Times New Roman"/>
        </w:rPr>
        <w:t xml:space="preserve"> тепловых сетей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218020250000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B1" w:rsidRDefault="00FE02B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3528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5274" w:rsidRPr="00FE02B1" w:rsidRDefault="0065527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E02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E02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E02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75D8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E02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5274" w:rsidRDefault="0065527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2B1" w:rsidRDefault="00FE02B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135C9"/>
    <w:multiLevelType w:val="multilevel"/>
    <w:tmpl w:val="F7AE65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A68149A"/>
    <w:multiLevelType w:val="multilevel"/>
    <w:tmpl w:val="0C904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63B"/>
    <w:rsid w:val="00004B0D"/>
    <w:rsid w:val="00014630"/>
    <w:rsid w:val="0004198F"/>
    <w:rsid w:val="000620B2"/>
    <w:rsid w:val="000B0DED"/>
    <w:rsid w:val="00176A37"/>
    <w:rsid w:val="001D6520"/>
    <w:rsid w:val="001F2189"/>
    <w:rsid w:val="00247C01"/>
    <w:rsid w:val="00276DB6"/>
    <w:rsid w:val="00282CDD"/>
    <w:rsid w:val="0029399B"/>
    <w:rsid w:val="002A61E4"/>
    <w:rsid w:val="002B1997"/>
    <w:rsid w:val="002B7B1B"/>
    <w:rsid w:val="00305C22"/>
    <w:rsid w:val="003A38A0"/>
    <w:rsid w:val="003D1620"/>
    <w:rsid w:val="004275D8"/>
    <w:rsid w:val="00443ED7"/>
    <w:rsid w:val="00465165"/>
    <w:rsid w:val="004B0558"/>
    <w:rsid w:val="00503B7B"/>
    <w:rsid w:val="00530415"/>
    <w:rsid w:val="00561930"/>
    <w:rsid w:val="00576E07"/>
    <w:rsid w:val="00622E46"/>
    <w:rsid w:val="0065047A"/>
    <w:rsid w:val="00655274"/>
    <w:rsid w:val="00662F57"/>
    <w:rsid w:val="00672600"/>
    <w:rsid w:val="006876BE"/>
    <w:rsid w:val="006E6F9A"/>
    <w:rsid w:val="0071682A"/>
    <w:rsid w:val="00732C05"/>
    <w:rsid w:val="007829E9"/>
    <w:rsid w:val="00784FA2"/>
    <w:rsid w:val="007E202F"/>
    <w:rsid w:val="00850F56"/>
    <w:rsid w:val="00871D61"/>
    <w:rsid w:val="009A3AD8"/>
    <w:rsid w:val="009F1392"/>
    <w:rsid w:val="009F163B"/>
    <w:rsid w:val="00A0585E"/>
    <w:rsid w:val="00A14CE4"/>
    <w:rsid w:val="00A73BC9"/>
    <w:rsid w:val="00A77032"/>
    <w:rsid w:val="00AC7A9A"/>
    <w:rsid w:val="00B03262"/>
    <w:rsid w:val="00B63A2E"/>
    <w:rsid w:val="00B958F3"/>
    <w:rsid w:val="00BB40BF"/>
    <w:rsid w:val="00BF2F38"/>
    <w:rsid w:val="00BF6F19"/>
    <w:rsid w:val="00C53E2D"/>
    <w:rsid w:val="00C53F3A"/>
    <w:rsid w:val="00C7715A"/>
    <w:rsid w:val="00CF5EF1"/>
    <w:rsid w:val="00D51831"/>
    <w:rsid w:val="00D6789F"/>
    <w:rsid w:val="00D87A93"/>
    <w:rsid w:val="00DE3260"/>
    <w:rsid w:val="00E007EF"/>
    <w:rsid w:val="00E024B4"/>
    <w:rsid w:val="00EA07F1"/>
    <w:rsid w:val="00EC1456"/>
    <w:rsid w:val="00F22AC2"/>
    <w:rsid w:val="00F616CD"/>
    <w:rsid w:val="00F9057F"/>
    <w:rsid w:val="00FD4953"/>
    <w:rsid w:val="00FE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58E3-C379-4EAB-BA0E-40D1C19E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163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0D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D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qFormat/>
    <w:rsid w:val="000B0DED"/>
    <w:pPr>
      <w:spacing w:line="240" w:lineRule="auto"/>
      <w:jc w:val="center"/>
    </w:pPr>
    <w:rPr>
      <w:rFonts w:ascii="Times New Roman" w:eastAsia="Times New Roman" w:hAnsi="Times New Roman" w:cs="Times New Roman"/>
      <w:bCs w:val="0"/>
      <w:sz w:val="32"/>
      <w:szCs w:val="32"/>
    </w:rPr>
  </w:style>
  <w:style w:type="character" w:customStyle="1" w:styleId="12">
    <w:name w:val="Стиль1 Знак"/>
    <w:basedOn w:val="10"/>
    <w:link w:val="11"/>
    <w:rsid w:val="000B0DED"/>
    <w:rPr>
      <w:rFonts w:ascii="Times New Roman" w:eastAsia="Times New Roman" w:hAnsi="Times New Roman" w:cs="Times New Roman"/>
      <w:b/>
      <w:bCs w:val="0"/>
      <w:color w:val="365F91" w:themeColor="accent1" w:themeShade="BF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0D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Стиль2"/>
    <w:basedOn w:val="a"/>
    <w:next w:val="2"/>
    <w:link w:val="22"/>
    <w:qFormat/>
    <w:rsid w:val="000B0D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2">
    <w:name w:val="Стиль2 Знак"/>
    <w:basedOn w:val="a0"/>
    <w:link w:val="21"/>
    <w:rsid w:val="000B0DE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0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99"/>
    <w:qFormat/>
    <w:rsid w:val="009F16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F1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63B"/>
    <w:rPr>
      <w:rFonts w:ascii="Tahoma" w:eastAsia="Calibri" w:hAnsi="Tahoma" w:cs="Tahoma"/>
      <w:color w:val="000000"/>
      <w:sz w:val="16"/>
      <w:szCs w:val="16"/>
      <w:u w:color="000000"/>
      <w:bdr w:val="nil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43ED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3ED7"/>
    <w:rPr>
      <w:rFonts w:ascii="Calibri" w:eastAsia="Calibri" w:hAnsi="Calibri" w:cs="Calibri"/>
      <w:color w:val="000000"/>
      <w:sz w:val="20"/>
      <w:szCs w:val="20"/>
      <w:u w:color="000000"/>
      <w:bdr w:val="nil"/>
      <w:lang w:eastAsia="ru-RU"/>
    </w:rPr>
  </w:style>
  <w:style w:type="character" w:styleId="a8">
    <w:name w:val="footnote reference"/>
    <w:basedOn w:val="a0"/>
    <w:uiPriority w:val="99"/>
    <w:semiHidden/>
    <w:unhideWhenUsed/>
    <w:rsid w:val="00443ED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5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274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b">
    <w:name w:val="footer"/>
    <w:basedOn w:val="a"/>
    <w:link w:val="ac"/>
    <w:uiPriority w:val="99"/>
    <w:unhideWhenUsed/>
    <w:rsid w:val="0065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274"/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978B-429B-4CB6-8E6A-45C3E352A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1534</Words>
  <Characters>8746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Радкевич Лилия Альбертовна</dc:creator>
  <cp:lastModifiedBy>Котельников Александр Сергеевич</cp:lastModifiedBy>
  <cp:revision>13</cp:revision>
  <cp:lastPrinted>2024-08-26T12:55:00Z</cp:lastPrinted>
  <dcterms:created xsi:type="dcterms:W3CDTF">2024-08-12T11:38:00Z</dcterms:created>
  <dcterms:modified xsi:type="dcterms:W3CDTF">2024-08-26T14:11:00Z</dcterms:modified>
</cp:coreProperties>
</file>