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82" w:rsidRDefault="00BF7482" w:rsidP="00106ED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F7482" w:rsidRDefault="00BF7482" w:rsidP="002819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</w:p>
    <w:p w:rsidR="00BF7482" w:rsidRDefault="00BF7482" w:rsidP="002819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ШАПОШНИКОВСКОГО СЕЛЬСКОГО ПОСЕЛЕНИЯ</w:t>
      </w:r>
    </w:p>
    <w:p w:rsidR="00BF7482" w:rsidRDefault="00BF7482" w:rsidP="002819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ОЛЬХОВАТСКОГО МУНИЦИПАЛЬНОГО РАЙОНА</w:t>
      </w:r>
    </w:p>
    <w:p w:rsidR="00BF7482" w:rsidRDefault="00BF7482" w:rsidP="002819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ВОРОНЕЖСКОЙ ОБЛАСТИ</w:t>
      </w:r>
    </w:p>
    <w:p w:rsidR="00BF7482" w:rsidRDefault="00BF7482" w:rsidP="002819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7482" w:rsidRDefault="00BF7482" w:rsidP="002819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BF7482" w:rsidRDefault="00BF7482" w:rsidP="002819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7482" w:rsidRDefault="00BF7482" w:rsidP="00281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09.02.2015 года № 8</w:t>
      </w:r>
    </w:p>
    <w:p w:rsidR="00BF7482" w:rsidRDefault="00BF7482" w:rsidP="00281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сл. Шапошниковка</w:t>
      </w:r>
    </w:p>
    <w:p w:rsidR="00BF7482" w:rsidRDefault="00BF7482" w:rsidP="002819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482" w:rsidRDefault="00BF7482" w:rsidP="002819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Об организации сбора и накопления отработанных ртутьсодержащих  ламп на территории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BF7482" w:rsidRDefault="00BF7482" w:rsidP="002819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482" w:rsidRDefault="00BF7482" w:rsidP="002819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обеспечения экологического и санитарно-эпидемиологического благополучия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Ольховатского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области, во исполнение положений Федерального </w:t>
      </w:r>
      <w:hyperlink r:id="rId4" w:history="1">
        <w:r w:rsidRPr="002F3652">
          <w:rPr>
            <w:rFonts w:ascii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5" w:history="1">
        <w:r w:rsidRPr="002F3652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Постановления</w:t>
        </w:r>
      </w:hyperlink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03.09.2010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</w:t>
      </w:r>
      <w:r>
        <w:rPr>
          <w:rFonts w:ascii="Times New Roman" w:hAnsi="Times New Roman" w:cs="Times New Roman"/>
          <w:sz w:val="24"/>
          <w:szCs w:val="24"/>
          <w:lang w:eastAsia="ru-RU"/>
        </w:rPr>
        <w:t>, на основании Экспертного заключения Правового управления Правительства Воронежской области от 22.12.2014 № 130568, администрация Шапошниковского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BF7482" w:rsidRDefault="00BF7482" w:rsidP="002819F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482" w:rsidRDefault="00BF7482" w:rsidP="002819F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19F6">
        <w:rPr>
          <w:rFonts w:ascii="Times New Roman" w:hAnsi="Times New Roman" w:cs="Times New Roman"/>
          <w:b/>
          <w:bCs/>
          <w:sz w:val="24"/>
          <w:szCs w:val="24"/>
        </w:rPr>
        <w:t>ПОСТАНОВЛЯЕТ:</w:t>
      </w:r>
    </w:p>
    <w:p w:rsidR="00BF7482" w:rsidRDefault="00BF7482" w:rsidP="002819F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1. Утвердить прилагаемый </w:t>
      </w:r>
      <w:hyperlink w:anchor="Par45" w:history="1">
        <w:r w:rsidRPr="002F3652">
          <w:rPr>
            <w:rFonts w:ascii="Times New Roman" w:hAnsi="Times New Roman" w:cs="Times New Roman"/>
            <w:sz w:val="24"/>
            <w:szCs w:val="24"/>
            <w:lang w:eastAsia="ru-RU"/>
          </w:rPr>
          <w:t>Порядок</w:t>
        </w:r>
      </w:hyperlink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сбора и накопления отработанных рту</w:t>
      </w:r>
      <w:r>
        <w:rPr>
          <w:rFonts w:ascii="Times New Roman" w:hAnsi="Times New Roman" w:cs="Times New Roman"/>
          <w:sz w:val="24"/>
          <w:szCs w:val="24"/>
          <w:lang w:eastAsia="ru-RU"/>
        </w:rPr>
        <w:t>тьсодержащих ламп на территории Шапошниковского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>2. Юридическим лицам (независимо от организационно-правовой формы) и индивидуальным предпринимателям, при осуществлении деятельности которых образуются отработанные ртутьсодержащие лампы, в том числе осуществляющим управление многоквартирными домами, рекомендовать: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>- организовать учет, накопление отработанных ртутьсодержащих ламп;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>- заключить договор со специализированной организацией, имеющей лицензию на деятельность по обезвреживанию, размещению отходов I - IV классов опасности;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>- разработать инструкции по организации сбора, накопления и передаче на обезвреживание отработанных ртутьсодержащих ламп;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>- назначить ответственных лиц за обращение с ртутьсодержащими отходами (I класс опасности - чрезвычайно опасные).</w:t>
      </w:r>
    </w:p>
    <w:p w:rsidR="00BF748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3. Определить, что  местом первичного сбора и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 является </w:t>
      </w:r>
      <w:r w:rsidRPr="009D62A5">
        <w:rPr>
          <w:rFonts w:ascii="Times New Roman" w:hAnsi="Times New Roman" w:cs="Times New Roman"/>
          <w:sz w:val="24"/>
          <w:szCs w:val="24"/>
          <w:lang w:eastAsia="ru-RU"/>
        </w:rPr>
        <w:t>нежилое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здание бывшего магазина</w:t>
      </w:r>
      <w:r w:rsidRPr="009D62A5">
        <w:rPr>
          <w:rFonts w:ascii="Times New Roman" w:hAnsi="Times New Roman" w:cs="Times New Roman"/>
          <w:sz w:val="24"/>
          <w:szCs w:val="24"/>
          <w:lang w:eastAsia="ru-RU"/>
        </w:rPr>
        <w:t>, расположенного по адресу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сл. Шапошниковка, ул. Мира, № 3а.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4.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совместно с организациями или индивидуальными предпринимателями, осуществляющими управление многоквартирными домами, обеспечить: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- информирование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о порядке сбора и накопления отработанных ртутьсодержащих ламп;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- информирование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о недопустимости складирования отработанных ртутьсодержащих ламп в контейнеры для сбора твердых бытовых отходов.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5.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опубликовать 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официальном издании органов местного самоуправления Ольховатского муниципального района Воронежской области 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  <w:lang w:eastAsia="ru-RU"/>
        </w:rPr>
        <w:t>Муниципальный вестник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» и разместить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http://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sho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poshadm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>.ru/  следующую информацию:</w:t>
      </w:r>
    </w:p>
    <w:p w:rsidR="00BF7482" w:rsidRPr="002F3652" w:rsidRDefault="00BF7482" w:rsidP="002F3652">
      <w:pPr>
        <w:shd w:val="clear" w:color="auto" w:fill="FFFFFF"/>
        <w:spacing w:after="0" w:line="30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-  порядок организации сбора отработанных ртутьсодержащих ламп; </w:t>
      </w:r>
    </w:p>
    <w:p w:rsidR="00BF7482" w:rsidRPr="002F3652" w:rsidRDefault="00BF7482" w:rsidP="002F3652">
      <w:pPr>
        <w:shd w:val="clear" w:color="auto" w:fill="FFFFFF"/>
        <w:spacing w:after="0" w:line="30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-перечень специализированных организаций, осуществляющих сбор, транспортирование, хранение и размещение ртутьсодержащих отходов, проведение демеркуризационных мероприятий с указанием их места нахождения и контактных телефонов.          </w:t>
      </w:r>
    </w:p>
    <w:p w:rsidR="00BF7482" w:rsidRDefault="00BF7482" w:rsidP="002F3652">
      <w:pPr>
        <w:shd w:val="clear" w:color="auto" w:fill="FFFFFF"/>
        <w:spacing w:after="0" w:line="30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- места и условия приема отработанных ртутьсодержащих ламп. </w:t>
      </w:r>
    </w:p>
    <w:p w:rsidR="00BF7482" w:rsidRDefault="00BF7482" w:rsidP="002B1D8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6. Признать утратившим силу постановление администрации Шапошниковского сельского поселения Ольховатского муниципального района Воронежской области от </w:t>
      </w:r>
      <w:r w:rsidRPr="00EC6EB9">
        <w:rPr>
          <w:rFonts w:ascii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.02.2014 № </w:t>
      </w:r>
      <w:r w:rsidRPr="00EC6EB9">
        <w:rPr>
          <w:rFonts w:ascii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Порядка сбора и накопления отработанных ртутьсодержащих ламп на территории Шапошниковского сельского поселения». </w:t>
      </w:r>
    </w:p>
    <w:p w:rsidR="00BF7482" w:rsidRPr="002F3652" w:rsidRDefault="00BF7482" w:rsidP="002F3652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 Настоящее постановление вступает в силу с момента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. Контроль </w:t>
      </w:r>
      <w:r>
        <w:rPr>
          <w:rFonts w:ascii="Times New Roman" w:hAnsi="Times New Roman" w:cs="Times New Roman"/>
          <w:sz w:val="24"/>
          <w:szCs w:val="24"/>
          <w:lang w:eastAsia="ru-RU"/>
        </w:rPr>
        <w:t>исполнения</w:t>
      </w: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постановления оставляю за собой.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Default="00BF7482" w:rsidP="002F36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</w:p>
    <w:p w:rsidR="00BF7482" w:rsidRPr="00EC6EB9" w:rsidRDefault="00BF7482" w:rsidP="002F36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3652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сельского поселения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В.С.Саратовский</w:t>
      </w: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F3652" w:rsidRDefault="00BF7482" w:rsidP="002F36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Утвержден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hAnsi="Times New Roman" w:cs="Times New Roman"/>
          <w:sz w:val="24"/>
          <w:szCs w:val="24"/>
          <w:lang w:eastAsia="ru-RU"/>
        </w:rPr>
        <w:t>09.02.2015 г.  № 8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Par45"/>
      <w:bookmarkEnd w:id="0"/>
      <w:r w:rsidRPr="002B1D8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СБОРА И НАКОПЛЕНИЯ ОТРАБОТАННЫХ РТУТЬСОДЕРЖАЩИХ ЛАМП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НА ТЕРРИТОРИИ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ШАПОШНИКОВСКОГО</w:t>
      </w:r>
      <w:r w:rsidRPr="002B1D8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1.1. Порядок сбора отработанных ртутьсодержащих ламп на территории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(далее - Порядок) разработан в соответствии с Федеральным </w:t>
      </w:r>
      <w:hyperlink r:id="rId6" w:history="1">
        <w:r w:rsidRPr="002B1D80">
          <w:rPr>
            <w:rFonts w:ascii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Федерации"; Федеральным </w:t>
      </w:r>
      <w:hyperlink r:id="rId7" w:history="1">
        <w:r w:rsidRPr="002B1D80">
          <w:rPr>
            <w:rFonts w:ascii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 от 24.06.1998 N 89-ФЗ "Об отходах производства и потребления"; </w:t>
      </w:r>
      <w:hyperlink r:id="rId8" w:history="1">
        <w:r w:rsidRPr="002B1D8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03.09.2010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среде"; ГОСТ 12.3.031-83 "Система стандартов безопасности труда. Работы со ртутью. Требования безопасности"; </w:t>
      </w:r>
      <w:hyperlink r:id="rId9" w:history="1">
        <w:r w:rsidRPr="002B1D80">
          <w:rPr>
            <w:rFonts w:ascii="Times New Roman" w:hAnsi="Times New Roman" w:cs="Times New Roman"/>
            <w:sz w:val="24"/>
            <w:szCs w:val="24"/>
            <w:lang w:eastAsia="ru-RU"/>
          </w:rPr>
          <w:t>СанПиН 42-128-4690-88</w:t>
        </w:r>
      </w:hyperlink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 "Санитарные правила содержания территорий населенных мест", утвержденными Главным государственным санитарным врачом СССР 05.08.1988 N 4690-88; Санитарными </w:t>
      </w:r>
      <w:hyperlink r:id="rId10" w:history="1">
        <w:r w:rsidRPr="002B1D80">
          <w:rPr>
            <w:rFonts w:ascii="Times New Roman" w:hAnsi="Times New Roman" w:cs="Times New Roman"/>
            <w:sz w:val="24"/>
            <w:szCs w:val="24"/>
            <w:lang w:eastAsia="ru-RU"/>
          </w:rPr>
          <w:t>правилами</w:t>
        </w:r>
      </w:hyperlink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 при работе со ртутью, ее соединениями и приборами с ртутным заполнением, утвержденными Главным государственным санитарным врачом СССР 04.04.1988 N 4607-88, в целях предотвращения неблагоприятного воздействия на здоровье населения и окружающую среду.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1.2. Настоящий Порядок обязателен для исполнения юридическими лицами (независимо от организационно-правовых форм и форм собственности) и индивидуальными предпринимателями, в том числе осуществляющими управление многоквартирными домами на основании заключенного договора или заключившими с собственниками помещений многоквартирного дома договоры на оказание услуг и (или) выполнение работ по содержанию и ремонту общего имущества в таком доме (далее - юридические лица и индивидуальные предприниматели), а также физическими лицами, эксплуатирующими осветительные устройства и электрические лампы с ртутным заполнением.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 Организация сбора отработанных ртутьсодержащих ламп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2.1. Потребители ртутьсодержащих ламп (кроме физических лиц) осуществляют накопление отработанных ртутьсодержащих ламп с дальнейшей передачей их специализированной организации по договору.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2.2. Прием и накопление отработанных ртутьсодержащих ламп от физических лиц, проживающих в многоквартирных домах, производят: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- при выборе способа управления в виде управления управляющей организацией - юридические лица и индивидуальные предприниматели, осуществляющие управление многоквартирными домами на основании договора управления, заключенного с собственниками помещений многоквартирного дома;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- при выборе способа управления в виде управления товариществом собственников жилья, либо жилищным, жилищно-строительным кооперативом или иным специализированным потребительским кооперативом - товарищество собственников жилья, либо жилищный, жилищно-строительный кооператив или иной специализированный потребительский кооператив, либо юридические лица и индивидуальные предприниматели, заключившие с указанными организациями соответствующие договоры;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- при выборе способа управления в виде непосредственного управления собственниками помещений в многоквартирном доме - лица, выполняющие работы по содержанию и ремонту общего имущества в многоквартирном доме.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2.3. Физические лица, проживающие в секторе индивидуальной застройки, обязаны сдавать отработанные ртутьсодержащие лампы специализированным организациям.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2.4. Места первичного сбора и размещения отработанных ртутьсодержащих ламп должны соответствовать требованиям действующего законодательства, в том числе государственным стандартам, санитарным правилам.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2.5. Накопление отработанных ртутьсодержащих ламп производится отдельно от других видов отходов.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2.6. Не допускается совместное накопление поврежденных и неповрежденных ртутьсодержащих ламп.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2.7. Потребители ртутьсодержащих ламп (кроме физических лиц) для накопления поврежденных отработанных ртутьсодержащих ламп обязаны использовать тару.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2.8. Прием отработанных ртутьсодержащих ламп производится в таре, обеспечивающей их сохранность при накоплении, погрузо-разгрузочных работах и транспортировании.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2.9.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дома, за исключением размещения в местах первичного сбора и размещения и транспортирования до них.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2.10. Физические лица, эксплуатирующие осветительные устройства и электрические лампы с ртутным заполнением обязаны сдавать отработанные ртутьсодержащие лампы в установленные места временного хранения в таре, обеспечивающей их сохранность при накоплении, погрузо-разгрузочных работах и транспортировании.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2.11. Физические лица, использующие осветительные устройства и электрические лампы с ртутным заполнением, проживающие в многоквартирных домах, вправе на договорной основе самостоятельно сдать отработанные ртутьсодержащие лампы в специализированную организацию.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3. Ответственность за нарушение правил обращения</w:t>
      </w: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с отработанными ртутьсодержащими лампами</w:t>
      </w:r>
      <w:bookmarkStart w:id="1" w:name="_GoBack"/>
      <w:bookmarkEnd w:id="1"/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B1D80" w:rsidRDefault="00BF7482" w:rsidP="002B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Юридические лица (независимо от организационно-правовой формы), индивидуальные предприниматели и физические лица несут ответственность за нарушение правил обращения с отработанными ртутьсодержащими лампами в соответствии с действующим законодательством Российской Федерации.</w:t>
      </w:r>
    </w:p>
    <w:p w:rsidR="00BF7482" w:rsidRPr="002B1D80" w:rsidRDefault="00BF7482" w:rsidP="002B1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Pr="002B1D80" w:rsidRDefault="00BF7482" w:rsidP="002B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482" w:rsidRDefault="00BF7482" w:rsidP="002B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hAnsi="Times New Roman" w:cs="Times New Roman"/>
          <w:sz w:val="24"/>
          <w:szCs w:val="24"/>
          <w:lang w:eastAsia="ru-RU"/>
        </w:rPr>
        <w:t>Шапошниковского</w:t>
      </w:r>
    </w:p>
    <w:p w:rsidR="00BF7482" w:rsidRPr="002B1D80" w:rsidRDefault="00BF7482" w:rsidP="002B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1D80">
        <w:rPr>
          <w:rFonts w:ascii="Times New Roman" w:hAnsi="Times New Roman" w:cs="Times New Roman"/>
          <w:sz w:val="24"/>
          <w:szCs w:val="24"/>
          <w:lang w:eastAsia="ru-RU"/>
        </w:rPr>
        <w:t>сельского пос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еления                                                                   В.С.Саратовский</w:t>
      </w:r>
    </w:p>
    <w:p w:rsidR="00BF7482" w:rsidRPr="002B1D80" w:rsidRDefault="00BF7482" w:rsidP="002F36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F7482" w:rsidRPr="002B1D80" w:rsidSect="002819F6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092"/>
    <w:rsid w:val="000933B8"/>
    <w:rsid w:val="00106ED3"/>
    <w:rsid w:val="00202E5B"/>
    <w:rsid w:val="002819F6"/>
    <w:rsid w:val="002A6701"/>
    <w:rsid w:val="002B1D80"/>
    <w:rsid w:val="002F3652"/>
    <w:rsid w:val="00321092"/>
    <w:rsid w:val="00366E7E"/>
    <w:rsid w:val="004C5F39"/>
    <w:rsid w:val="00642263"/>
    <w:rsid w:val="00665A5A"/>
    <w:rsid w:val="009D62A5"/>
    <w:rsid w:val="00BF7482"/>
    <w:rsid w:val="00C6051C"/>
    <w:rsid w:val="00D83088"/>
    <w:rsid w:val="00EC6EB9"/>
    <w:rsid w:val="00F9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B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6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9EF5B0122614308D5C8A326B0F4D6D1D2921C27C37A1D3CAF53B840q7v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69EF5B0122614308D5C8A326B0F4D6D1D3991322CD7A1D3CAF53B840q7v0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69EF5B0122614308D5C8A326B0F4D6D1D2961223CC7A1D3CAF53B840q7v0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E69EF5B0122614308D5C8A326B0F4D6D1D2921C27C37A1D3CAF53B84070705D8E166A775DE172CCq3v4F" TargetMode="External"/><Relationship Id="rId10" Type="http://schemas.openxmlformats.org/officeDocument/2006/relationships/hyperlink" Target="consultantplus://offline/ref=AE69EF5B0122614308D5C8A326B0F4D6D1D7911327C97A1D3CAF53B840q7v0F" TargetMode="External"/><Relationship Id="rId4" Type="http://schemas.openxmlformats.org/officeDocument/2006/relationships/hyperlink" Target="consultantplus://offline/ref=AE69EF5B0122614308D5C8A326B0F4D6D1D2961223CC7A1D3CAF53B840q7v0F" TargetMode="External"/><Relationship Id="rId9" Type="http://schemas.openxmlformats.org/officeDocument/2006/relationships/hyperlink" Target="consultantplus://offline/ref=AE69EF5B0122614308D5C8A326B0F4D6D1D791132ACA7A1D3CAF53B840q7v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4</Pages>
  <Words>1647</Words>
  <Characters>9392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2015-02-09T08:01:00Z</cp:lastPrinted>
  <dcterms:created xsi:type="dcterms:W3CDTF">2015-01-20T07:00:00Z</dcterms:created>
  <dcterms:modified xsi:type="dcterms:W3CDTF">2015-02-09T08:02:00Z</dcterms:modified>
</cp:coreProperties>
</file>